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BE" w:rsidRPr="00517EBE" w:rsidRDefault="00517EBE" w:rsidP="00517EBE">
      <w:pPr>
        <w:widowControl/>
        <w:jc w:val="center"/>
        <w:rPr>
          <w:rFonts w:ascii="黑体" w:eastAsia="黑体" w:hAnsi="黑体" w:cs="宋体"/>
          <w:color w:val="000000"/>
          <w:kern w:val="0"/>
          <w:sz w:val="44"/>
          <w:szCs w:val="44"/>
        </w:rPr>
      </w:pPr>
      <w:r w:rsidRPr="00517EBE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2021年市级转移支付情况说明</w:t>
      </w:r>
    </w:p>
    <w:p w:rsidR="00517EBE" w:rsidRDefault="00517EBE" w:rsidP="00517EBE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517EBE" w:rsidRPr="00517EBE" w:rsidRDefault="00517EBE" w:rsidP="00212030">
      <w:pPr>
        <w:widowControl/>
        <w:spacing w:line="560" w:lineRule="exact"/>
        <w:ind w:leftChars="50" w:left="105" w:firstLineChars="15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7E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2021 年，</w:t>
      </w:r>
      <w:r w:rsidR="0021203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市</w:t>
      </w:r>
      <w:r w:rsidRPr="00517E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对县</w:t>
      </w:r>
      <w:r w:rsidR="0021203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（市、区）</w:t>
      </w:r>
      <w:r w:rsidRPr="00517E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税收返还和转移支付预算</w:t>
      </w:r>
      <w:r w:rsidR="0001778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1795748万</w:t>
      </w:r>
      <w:r w:rsidRPr="00517E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元，具体安排情况如下： </w:t>
      </w:r>
    </w:p>
    <w:p w:rsidR="00517EBE" w:rsidRPr="00517EBE" w:rsidRDefault="00517EBE" w:rsidP="00517EBE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7E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1、返还性支出</w:t>
      </w:r>
      <w:r w:rsidR="0001778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19793万</w:t>
      </w:r>
      <w:r w:rsidRPr="00517E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元，其中：所得税基数返还支出 </w:t>
      </w:r>
      <w:r w:rsidR="0001778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-15184万</w:t>
      </w:r>
      <w:r w:rsidRPr="00517E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元，成品油税费改革税收返还支出</w:t>
      </w:r>
      <w:r w:rsidR="0001778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8101</w:t>
      </w:r>
      <w:r w:rsidRPr="00517E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="0001778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</w:t>
      </w:r>
      <w:r w:rsidRPr="00517E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元，增值税税收返还支出 </w:t>
      </w:r>
      <w:r w:rsidR="0001778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28084</w:t>
      </w:r>
      <w:r w:rsidRPr="00517E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="0001778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</w:t>
      </w:r>
      <w:r w:rsidRPr="00517E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元，消费税税收返还支出 </w:t>
      </w:r>
      <w:r w:rsidR="0001778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2247万</w:t>
      </w:r>
      <w:r w:rsidRPr="00517E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元，增值税“五五分享”税收返还支出</w:t>
      </w:r>
      <w:r w:rsidR="0001778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-3455万</w:t>
      </w:r>
      <w:r w:rsidRPr="00517E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元。 </w:t>
      </w:r>
    </w:p>
    <w:p w:rsidR="00517EBE" w:rsidRPr="00517EBE" w:rsidRDefault="00517EBE" w:rsidP="00517EBE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7E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2、一般性转移支付 </w:t>
      </w:r>
      <w:r w:rsidR="0001778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1749426</w:t>
      </w:r>
      <w:r w:rsidRPr="00517E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="0001778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</w:t>
      </w:r>
      <w:r w:rsidRPr="00517E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元</w:t>
      </w:r>
      <w:r w:rsidR="0001778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Pr="00517E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主要是</w:t>
      </w:r>
      <w:r w:rsidR="0001778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市</w:t>
      </w:r>
      <w:r w:rsidRPr="00517E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级财力安排和统筹中央</w:t>
      </w:r>
      <w:r w:rsidR="0001778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、省</w:t>
      </w:r>
      <w:r w:rsidRPr="00517E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补助等资金，通过一般转移支付安排的补助县</w:t>
      </w:r>
      <w:r w:rsidR="0001778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级</w:t>
      </w:r>
      <w:r w:rsidRPr="00517E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资金，其中：（1）共同事权转移支付</w:t>
      </w:r>
      <w:r w:rsidR="0001778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564764</w:t>
      </w:r>
      <w:r w:rsidRPr="00517E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="0001778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</w:t>
      </w:r>
      <w:r w:rsidRPr="00517E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元：公共安全共同财政事权转移支付支出 </w:t>
      </w:r>
      <w:r w:rsidR="0001778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11471</w:t>
      </w:r>
      <w:r w:rsidRPr="00517E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="0001778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</w:t>
      </w:r>
      <w:r w:rsidRPr="00517E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元，教育共同财政事权转移支付支出</w:t>
      </w:r>
      <w:r w:rsidR="0001778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75294万</w:t>
      </w:r>
      <w:r w:rsidRPr="00517E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元，科学技术共同财政事权转移支付支出</w:t>
      </w:r>
      <w:r w:rsidR="0001778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92万</w:t>
      </w:r>
      <w:r w:rsidRPr="00517E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元，文化旅游体育与传媒共同财政事权转移支付支出</w:t>
      </w:r>
      <w:r w:rsidR="0001778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4869万</w:t>
      </w:r>
      <w:r w:rsidRPr="00517E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元，社会保障和就业共同财政事权转移支付支出</w:t>
      </w:r>
      <w:r w:rsidR="0001778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140764万</w:t>
      </w:r>
      <w:r w:rsidRPr="00517E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元，医疗卫生共同财政事权转移支付支出 </w:t>
      </w:r>
      <w:r w:rsidR="0001778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186939万</w:t>
      </w:r>
      <w:r w:rsidRPr="00517E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元，节能环保共同财政事权转移支付支出 </w:t>
      </w:r>
      <w:r w:rsidR="0001778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15567万</w:t>
      </w:r>
      <w:r w:rsidRPr="00517E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元，农林水共同财政事权转移支付支出 </w:t>
      </w:r>
      <w:r w:rsidR="0001778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94894万</w:t>
      </w:r>
      <w:r w:rsidRPr="00517E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元，交通运输共同财政事权转移支付支出</w:t>
      </w:r>
      <w:r w:rsidR="00E51F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29598</w:t>
      </w:r>
      <w:r w:rsidRPr="00517E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="0001778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</w:t>
      </w:r>
      <w:r w:rsidRPr="00517E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元，住房保障共同财政事权转移支付支出 </w:t>
      </w:r>
      <w:r w:rsidR="00E51F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5276</w:t>
      </w:r>
      <w:r w:rsidRPr="00517E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="0001778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</w:t>
      </w:r>
      <w:r w:rsidRPr="00517E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元；（2）均衡性转移支付支出</w:t>
      </w:r>
      <w:r w:rsidR="00E51F92" w:rsidRPr="00E51F92">
        <w:rPr>
          <w:rFonts w:ascii="仿宋_GB2312" w:eastAsia="仿宋_GB2312" w:hAnsi="宋体" w:cs="宋体"/>
          <w:color w:val="000000"/>
          <w:kern w:val="0"/>
          <w:sz w:val="32"/>
          <w:szCs w:val="32"/>
        </w:rPr>
        <w:t>774547</w:t>
      </w:r>
      <w:r w:rsidR="0001778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</w:t>
      </w:r>
      <w:r w:rsidRPr="00517E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元；（3）固定数额补助支出</w:t>
      </w:r>
      <w:r w:rsidR="00E51F92" w:rsidRPr="00E51F92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182158</w:t>
      </w:r>
      <w:r w:rsidRPr="00517E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="0001778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</w:t>
      </w:r>
      <w:r w:rsidRPr="00517E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元；（4）县级基本财力保障机制奖补资金支出</w:t>
      </w:r>
      <w:r w:rsidR="00E51F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154113</w:t>
      </w:r>
      <w:r w:rsidR="0001778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</w:t>
      </w:r>
      <w:r w:rsidRPr="00517E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元；（5）贫困地区转移支付支出 </w:t>
      </w:r>
      <w:r w:rsidR="00E51F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54830</w:t>
      </w:r>
      <w:r w:rsidR="0001778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</w:t>
      </w:r>
      <w:r w:rsidRPr="00517E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元；（6）结算补助支出</w:t>
      </w:r>
      <w:r w:rsidR="00E51F92" w:rsidRPr="00E51F92">
        <w:rPr>
          <w:rFonts w:ascii="仿宋_GB2312" w:eastAsia="仿宋_GB2312" w:hAnsi="宋体" w:cs="宋体"/>
          <w:color w:val="000000"/>
          <w:kern w:val="0"/>
          <w:sz w:val="32"/>
          <w:szCs w:val="32"/>
        </w:rPr>
        <w:t>-47493</w:t>
      </w:r>
      <w:r w:rsidR="0001778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</w:t>
      </w:r>
      <w:r w:rsidRPr="00517E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元；（7）重点生态功能区转移支付支出 </w:t>
      </w:r>
      <w:r w:rsidR="00E51F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26918</w:t>
      </w:r>
      <w:r w:rsidRPr="00517E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="0001778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</w:t>
      </w:r>
      <w:r w:rsidRPr="00517E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 xml:space="preserve">元；（8）资源枯竭型城市转移支付补助支出 </w:t>
      </w:r>
      <w:r w:rsidR="00E51F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15192</w:t>
      </w:r>
      <w:r w:rsidRPr="00517E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="0001778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</w:t>
      </w:r>
      <w:r w:rsidRPr="00517E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元；（9）革命老区转移支付支出 </w:t>
      </w:r>
      <w:r w:rsidR="00E51F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11832</w:t>
      </w:r>
      <w:r w:rsidR="0001778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</w:t>
      </w:r>
      <w:r w:rsidRPr="00517E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元；（10）体制补助支出</w:t>
      </w:r>
      <w:r w:rsidR="00E51F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9819</w:t>
      </w:r>
      <w:r w:rsidR="0001778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</w:t>
      </w:r>
      <w:r w:rsidRPr="00517E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元；（12）其他一般转移支付支出 </w:t>
      </w:r>
      <w:r w:rsidR="00E51F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164</w:t>
      </w:r>
      <w:r w:rsidR="0001778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</w:t>
      </w:r>
      <w:r w:rsidRPr="00517E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元。</w:t>
      </w:r>
    </w:p>
    <w:p w:rsidR="00EE486B" w:rsidRDefault="00517EBE" w:rsidP="00517EBE">
      <w:pPr>
        <w:widowControl/>
        <w:spacing w:line="560" w:lineRule="exact"/>
        <w:ind w:firstLineChars="200" w:firstLine="640"/>
        <w:jc w:val="left"/>
      </w:pPr>
      <w:r w:rsidRPr="00517E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3、专项转移支付支出</w:t>
      </w:r>
      <w:r w:rsidR="00E51F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26529</w:t>
      </w:r>
      <w:r w:rsidRPr="00517E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="0001778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</w:t>
      </w:r>
      <w:r w:rsidRPr="00517E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元</w:t>
      </w:r>
      <w:r w:rsidR="00E51F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，主要用于</w:t>
      </w:r>
      <w:r w:rsidR="00E51F92" w:rsidRPr="00E51F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文化旅游体育与传媒</w:t>
      </w:r>
      <w:r w:rsidR="00E51F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E51F92" w:rsidRPr="00E51F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节能环保</w:t>
      </w:r>
      <w:r w:rsidR="00E51F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E51F92" w:rsidRPr="00E51F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农林水</w:t>
      </w:r>
      <w:r w:rsidR="00E51F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等方面。</w:t>
      </w:r>
    </w:p>
    <w:sectPr w:rsidR="00EE486B" w:rsidSect="00EE48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7EBE"/>
    <w:rsid w:val="0001778F"/>
    <w:rsid w:val="00212030"/>
    <w:rsid w:val="00517EBE"/>
    <w:rsid w:val="00CE2907"/>
    <w:rsid w:val="00E51F92"/>
    <w:rsid w:val="00EE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程瑞媛</cp:lastModifiedBy>
  <cp:revision>3</cp:revision>
  <dcterms:created xsi:type="dcterms:W3CDTF">2022-08-28T03:36:00Z</dcterms:created>
  <dcterms:modified xsi:type="dcterms:W3CDTF">2022-08-30T13:19:00Z</dcterms:modified>
</cp:coreProperties>
</file>