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left="0" w:leftChars="0" w:right="0" w:firstLine="0" w:firstLineChars="0"/>
        <w:jc w:val="center"/>
        <w:textAlignment w:val="auto"/>
        <w:outlineLvl w:val="9"/>
        <w:rPr>
          <w:rStyle w:val="11"/>
          <w:rFonts w:hint="eastAsia" w:ascii="方正小标宋简体" w:hAnsi="方正小标宋简体" w:eastAsia="方正小标宋简体" w:cs="方正小标宋简体"/>
          <w:b w:val="0"/>
          <w:sz w:val="44"/>
          <w:szCs w:val="44"/>
        </w:rPr>
      </w:pPr>
      <w:r>
        <w:rPr>
          <w:rStyle w:val="11"/>
          <w:rFonts w:hint="eastAsia" w:ascii="方正小标宋简体" w:hAnsi="方正小标宋简体" w:eastAsia="方正小标宋简体" w:cs="方正小标宋简体"/>
          <w:b w:val="0"/>
          <w:sz w:val="44"/>
          <w:szCs w:val="44"/>
        </w:rPr>
        <w:t>关于临汾市</w:t>
      </w:r>
      <w:r>
        <w:rPr>
          <w:rStyle w:val="11"/>
          <w:rFonts w:hint="eastAsia" w:ascii="方正小标宋简体" w:hAnsi="方正小标宋简体" w:eastAsia="方正小标宋简体" w:cs="方正小标宋简体"/>
          <w:b w:val="0"/>
          <w:sz w:val="44"/>
          <w:szCs w:val="44"/>
          <w:lang w:val="en-US"/>
        </w:rPr>
        <w:t>2020</w:t>
      </w:r>
      <w:r>
        <w:rPr>
          <w:rStyle w:val="11"/>
          <w:rFonts w:hint="eastAsia" w:ascii="方正小标宋简体" w:hAnsi="方正小标宋简体" w:eastAsia="方正小标宋简体" w:cs="方正小标宋简体"/>
          <w:b w:val="0"/>
          <w:sz w:val="44"/>
          <w:szCs w:val="44"/>
        </w:rPr>
        <w:t>年全市和</w:t>
      </w:r>
    </w:p>
    <w:p>
      <w:pPr>
        <w:widowControl w:val="0"/>
        <w:wordWrap/>
        <w:adjustRightInd/>
        <w:snapToGrid/>
        <w:spacing w:before="0" w:after="0" w:line="600" w:lineRule="exact"/>
        <w:ind w:left="0" w:leftChars="0" w:right="0" w:firstLine="0" w:firstLineChars="0"/>
        <w:jc w:val="center"/>
        <w:textAlignment w:val="auto"/>
        <w:outlineLvl w:val="9"/>
        <w:rPr>
          <w:rStyle w:val="11"/>
          <w:rFonts w:hint="eastAsia" w:ascii="方正小标宋简体" w:hAnsi="方正小标宋简体" w:eastAsia="方正小标宋简体" w:cs="方正小标宋简体"/>
          <w:b w:val="0"/>
          <w:sz w:val="44"/>
          <w:szCs w:val="44"/>
        </w:rPr>
      </w:pPr>
      <w:r>
        <w:rPr>
          <w:rStyle w:val="11"/>
          <w:rFonts w:hint="eastAsia" w:ascii="方正小标宋简体" w:hAnsi="方正小标宋简体" w:eastAsia="方正小标宋简体" w:cs="方正小标宋简体"/>
          <w:b w:val="0"/>
          <w:sz w:val="44"/>
          <w:szCs w:val="44"/>
        </w:rPr>
        <w:t>市本级预算执行情况与20</w:t>
      </w:r>
      <w:r>
        <w:rPr>
          <w:rStyle w:val="11"/>
          <w:rFonts w:hint="eastAsia" w:ascii="方正小标宋简体" w:hAnsi="方正小标宋简体" w:eastAsia="方正小标宋简体" w:cs="方正小标宋简体"/>
          <w:b w:val="0"/>
          <w:sz w:val="44"/>
          <w:szCs w:val="44"/>
          <w:lang w:val="en-US"/>
        </w:rPr>
        <w:t>21</w:t>
      </w:r>
      <w:r>
        <w:rPr>
          <w:rStyle w:val="11"/>
          <w:rFonts w:hint="eastAsia" w:ascii="方正小标宋简体" w:hAnsi="方正小标宋简体" w:eastAsia="方正小标宋简体" w:cs="方正小标宋简体"/>
          <w:b w:val="0"/>
          <w:sz w:val="44"/>
          <w:szCs w:val="44"/>
        </w:rPr>
        <w:t>年全市和</w:t>
      </w:r>
    </w:p>
    <w:p>
      <w:pPr>
        <w:widowControl w:val="0"/>
        <w:wordWrap/>
        <w:adjustRightInd/>
        <w:snapToGrid/>
        <w:spacing w:before="0" w:after="0" w:line="600" w:lineRule="exact"/>
        <w:ind w:left="0" w:leftChars="0" w:right="0" w:firstLine="0" w:firstLineChars="0"/>
        <w:jc w:val="center"/>
        <w:textAlignment w:val="auto"/>
        <w:outlineLvl w:val="9"/>
        <w:rPr>
          <w:rStyle w:val="11"/>
          <w:rFonts w:hint="eastAsia" w:ascii="方正小标宋简体" w:hAnsi="方正小标宋简体" w:eastAsia="方正小标宋简体" w:cs="方正小标宋简体"/>
          <w:b w:val="0"/>
          <w:sz w:val="44"/>
          <w:szCs w:val="44"/>
        </w:rPr>
      </w:pPr>
      <w:r>
        <w:rPr>
          <w:rStyle w:val="11"/>
          <w:rFonts w:hint="eastAsia" w:ascii="方正小标宋简体" w:hAnsi="方正小标宋简体" w:eastAsia="方正小标宋简体" w:cs="方正小标宋简体"/>
          <w:b w:val="0"/>
          <w:sz w:val="44"/>
          <w:szCs w:val="44"/>
        </w:rPr>
        <w:t>市本级预算草案的报告</w:t>
      </w:r>
    </w:p>
    <w:p>
      <w:pPr>
        <w:widowControl w:val="0"/>
        <w:wordWrap/>
        <w:adjustRightInd/>
        <w:snapToGrid/>
        <w:spacing w:before="0" w:after="0" w:line="600" w:lineRule="exact"/>
        <w:ind w:left="0" w:leftChars="0" w:right="0"/>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日在临汾市第四届人民代表大会</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次会议上</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 w:hAnsi="楷体" w:eastAsia="楷体" w:cs="楷体"/>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临汾市财政局局长  牛少白</w:t>
      </w:r>
    </w:p>
    <w:p>
      <w:pPr>
        <w:widowControl w:val="0"/>
        <w:wordWrap/>
        <w:adjustRightInd/>
        <w:snapToGrid/>
        <w:spacing w:before="0" w:after="0" w:line="600" w:lineRule="exact"/>
        <w:ind w:left="0" w:leftChars="0" w:right="0"/>
        <w:jc w:val="both"/>
        <w:textAlignment w:val="auto"/>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人民政府委托，我向大会提出2020年全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本级预算执行情况与2021年全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本级预算草案的报告，请予审议，并请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 xml:space="preserve">政协委员和其他列席人员提出意见。 </w:t>
      </w:r>
    </w:p>
    <w:p>
      <w:pPr>
        <w:widowControl w:val="0"/>
        <w:wordWrap/>
        <w:adjustRightInd/>
        <w:snapToGrid/>
        <w:spacing w:before="0" w:after="0" w:line="600" w:lineRule="exact"/>
        <w:ind w:left="0" w:leftChars="0" w:right="0" w:firstLine="640" w:firstLineChars="200"/>
        <w:jc w:val="both"/>
        <w:textAlignment w:val="auto"/>
        <w:rPr>
          <w:rFonts w:hint="eastAsia" w:ascii="黑体" w:hAnsi="黑体" w:eastAsia="黑体" w:cs="黑体"/>
          <w:b w:val="0"/>
          <w:bCs w:val="0"/>
          <w:sz w:val="32"/>
          <w:szCs w:val="32"/>
          <w:highlight w:val="yellow"/>
          <w:lang w:eastAsia="zh-CN"/>
        </w:rPr>
      </w:pPr>
      <w:r>
        <w:rPr>
          <w:rFonts w:hint="eastAsia" w:ascii="黑体" w:hAnsi="黑体" w:eastAsia="黑体" w:cs="黑体"/>
          <w:b w:val="0"/>
          <w:bCs w:val="0"/>
          <w:sz w:val="32"/>
          <w:szCs w:val="32"/>
        </w:rPr>
        <w:t>一、20</w:t>
      </w:r>
      <w:r>
        <w:rPr>
          <w:rFonts w:hint="eastAsia" w:ascii="黑体" w:hAnsi="黑体" w:eastAsia="黑体" w:cs="黑体"/>
          <w:b w:val="0"/>
          <w:bCs w:val="0"/>
          <w:sz w:val="32"/>
          <w:szCs w:val="32"/>
          <w:lang w:val="en-US" w:eastAsia="zh-CN"/>
        </w:rPr>
        <w:t>20</w:t>
      </w:r>
      <w:r>
        <w:rPr>
          <w:rFonts w:hint="eastAsia" w:ascii="黑体" w:hAnsi="黑体" w:eastAsia="黑体" w:cs="黑体"/>
          <w:b w:val="0"/>
          <w:bCs w:val="0"/>
          <w:sz w:val="32"/>
          <w:szCs w:val="32"/>
        </w:rPr>
        <w:t>年全市和市本级预算执行情况</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2020年是</w:t>
      </w:r>
      <w:r>
        <w:rPr>
          <w:rFonts w:hint="eastAsia" w:ascii="仿宋_GB2312" w:hAnsi="仿宋_GB2312" w:eastAsia="仿宋_GB2312" w:cs="仿宋_GB2312"/>
          <w:sz w:val="32"/>
          <w:szCs w:val="32"/>
          <w:highlight w:val="none"/>
          <w:lang w:eastAsia="zh-CN"/>
        </w:rPr>
        <w:t>我市</w:t>
      </w:r>
      <w:r>
        <w:rPr>
          <w:rFonts w:hint="eastAsia" w:ascii="仿宋_GB2312" w:hAnsi="仿宋_GB2312" w:eastAsia="仿宋_GB2312" w:cs="仿宋_GB2312"/>
          <w:sz w:val="32"/>
          <w:szCs w:val="32"/>
          <w:highlight w:val="none"/>
        </w:rPr>
        <w:t>经济社会发展史上极不平凡的一年。</w:t>
      </w:r>
      <w:r>
        <w:rPr>
          <w:rFonts w:hint="eastAsia" w:ascii="仿宋_GB2312" w:hAnsi="仿宋_GB2312" w:eastAsia="仿宋_GB2312" w:cs="仿宋_GB2312"/>
          <w:spacing w:val="0"/>
          <w:sz w:val="32"/>
          <w:szCs w:val="32"/>
        </w:rPr>
        <w:t>面对新冠肺炎疫情冲击和艰巨繁重的改革发展任务</w:t>
      </w:r>
      <w:r>
        <w:rPr>
          <w:rFonts w:hint="eastAsia" w:ascii="仿宋_GB2312" w:hAnsi="仿宋_GB2312" w:eastAsia="仿宋_GB2312" w:cs="仿宋_GB2312"/>
          <w:sz w:val="32"/>
          <w:szCs w:val="32"/>
          <w:highlight w:val="none"/>
        </w:rPr>
        <w:t>，全</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财政部门以习近平新时代中国特色社会主义思想为指导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坚决贯彻</w:t>
      </w:r>
      <w:r>
        <w:rPr>
          <w:rFonts w:hint="eastAsia" w:ascii="仿宋_GB2312" w:hAnsi="仿宋_GB2312" w:eastAsia="仿宋_GB2312" w:cs="仿宋_GB2312"/>
          <w:sz w:val="32"/>
          <w:szCs w:val="32"/>
          <w:highlight w:val="none"/>
          <w:lang w:eastAsia="zh-CN"/>
        </w:rPr>
        <w:t>习近平总书记视察山西重要讲话重要指示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按照</w:t>
      </w:r>
      <w:r>
        <w:rPr>
          <w:rFonts w:hint="eastAsia" w:ascii="仿宋_GB2312" w:hAnsi="仿宋_GB2312" w:eastAsia="仿宋_GB2312" w:cs="仿宋_GB2312"/>
          <w:sz w:val="32"/>
          <w:szCs w:val="32"/>
          <w:lang w:eastAsia="zh-CN"/>
        </w:rPr>
        <w:t>省委“四为四高两同步”总体思路和要求、</w:t>
      </w:r>
      <w:r>
        <w:rPr>
          <w:rFonts w:hint="eastAsia" w:ascii="仿宋_GB2312" w:hAnsi="仿宋_GB2312" w:eastAsia="仿宋_GB2312" w:cs="仿宋_GB2312"/>
          <w:sz w:val="32"/>
          <w:szCs w:val="32"/>
          <w:highlight w:val="none"/>
          <w:lang w:eastAsia="zh-CN"/>
        </w:rPr>
        <w:t>市委“</w:t>
      </w:r>
      <w:r>
        <w:rPr>
          <w:rFonts w:hint="eastAsia" w:ascii="仿宋_GB2312" w:hAnsi="仿宋_GB2312" w:eastAsia="仿宋_GB2312" w:cs="仿宋_GB2312"/>
          <w:sz w:val="32"/>
          <w:szCs w:val="32"/>
          <w:highlight w:val="none"/>
          <w:lang w:val="en-US" w:eastAsia="zh-CN"/>
        </w:rPr>
        <w:t>1343</w:t>
      </w:r>
      <w:r>
        <w:rPr>
          <w:rFonts w:hint="eastAsia" w:ascii="仿宋_GB2312" w:hAnsi="仿宋_GB2312" w:eastAsia="仿宋_GB2312" w:cs="仿宋_GB2312"/>
          <w:sz w:val="32"/>
          <w:szCs w:val="32"/>
          <w:highlight w:val="none"/>
          <w:lang w:eastAsia="zh-CN"/>
        </w:rPr>
        <w:t>”工作思路，全面落实</w:t>
      </w:r>
      <w:r>
        <w:rPr>
          <w:rFonts w:hint="eastAsia" w:ascii="仿宋_GB2312" w:hAnsi="仿宋_GB2312" w:eastAsia="仿宋_GB2312" w:cs="仿宋_GB2312"/>
          <w:b w:val="0"/>
          <w:bCs w:val="0"/>
          <w:sz w:val="32"/>
          <w:szCs w:val="32"/>
        </w:rPr>
        <w:t>市四届人大</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次会议</w:t>
      </w:r>
      <w:r>
        <w:rPr>
          <w:rFonts w:hint="eastAsia" w:ascii="仿宋_GB2312" w:hAnsi="仿宋_GB2312" w:eastAsia="仿宋_GB2312" w:cs="仿宋_GB2312"/>
          <w:b w:val="0"/>
          <w:bCs w:val="0"/>
          <w:sz w:val="32"/>
          <w:szCs w:val="32"/>
          <w:lang w:eastAsia="zh-CN"/>
        </w:rPr>
        <w:t>决议，</w:t>
      </w:r>
      <w:r>
        <w:rPr>
          <w:rFonts w:hint="eastAsia" w:ascii="仿宋_GB2312" w:hAnsi="仿宋_GB2312" w:eastAsia="仿宋_GB2312" w:cs="仿宋_GB2312"/>
          <w:sz w:val="32"/>
          <w:szCs w:val="32"/>
          <w:highlight w:val="none"/>
          <w:lang w:eastAsia="zh-CN"/>
        </w:rPr>
        <w:t>统筹疫情防控和经济社会发展，扎实做好“六稳”“六保”工作，抗疫经费足额到位，基本民生兜牢底线，重大战略得以保障，为我市经济发展和社会稳定提供了重要支撑</w:t>
      </w:r>
      <w:r>
        <w:rPr>
          <w:rFonts w:hint="eastAsia" w:ascii="仿宋_GB2312" w:hAnsi="仿宋_GB2312" w:eastAsia="仿宋_GB2312" w:cs="仿宋_GB2312"/>
          <w:sz w:val="32"/>
          <w:szCs w:val="32"/>
          <w:highlight w:val="none"/>
        </w:rPr>
        <w:t>。</w:t>
      </w:r>
    </w:p>
    <w:p>
      <w:pPr>
        <w:widowControl w:val="0"/>
        <w:wordWrap/>
        <w:adjustRightInd/>
        <w:snapToGrid/>
        <w:spacing w:before="0" w:after="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（一）一般公共预算执行情况</w:t>
      </w:r>
    </w:p>
    <w:p>
      <w:pPr>
        <w:widowControl w:val="0"/>
        <w:wordWrap/>
        <w:adjustRightInd/>
        <w:snapToGrid/>
        <w:spacing w:before="0" w:after="0" w:line="600" w:lineRule="exact"/>
        <w:ind w:left="0" w:leftChars="0" w:right="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1.全市预算执行情况</w:t>
      </w:r>
      <w:r>
        <w:rPr>
          <w:rFonts w:hint="eastAsia" w:ascii="仿宋_GB2312" w:hAnsi="仿宋_GB2312" w:eastAsia="仿宋_GB2312" w:cs="仿宋_GB2312"/>
          <w:b/>
          <w:sz w:val="32"/>
          <w:szCs w:val="32"/>
          <w:lang w:val="en-US" w:eastAsia="zh-CN"/>
        </w:rPr>
        <w:t xml:space="preserve"> </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年全市预算经市四届人大</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次会议审查批准后,各县(市、区)人民代表大会相继批准了本级预算</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政府于</w:t>
      </w:r>
      <w:r>
        <w:rPr>
          <w:rFonts w:hint="eastAsia" w:ascii="仿宋_GB2312" w:hAnsi="仿宋_GB2312" w:eastAsia="仿宋_GB2312" w:cs="仿宋_GB2312"/>
          <w:b w:val="0"/>
          <w:bCs w:val="0"/>
          <w:sz w:val="32"/>
          <w:szCs w:val="32"/>
          <w:highlight w:val="none"/>
          <w:u w:val="none" w:color="auto"/>
        </w:rPr>
        <w:t>20</w:t>
      </w:r>
      <w:r>
        <w:rPr>
          <w:rFonts w:hint="eastAsia" w:ascii="仿宋_GB2312" w:hAnsi="仿宋_GB2312" w:eastAsia="仿宋_GB2312" w:cs="仿宋_GB2312"/>
          <w:b w:val="0"/>
          <w:bCs w:val="0"/>
          <w:sz w:val="32"/>
          <w:szCs w:val="32"/>
          <w:highlight w:val="none"/>
          <w:u w:val="none" w:color="auto"/>
          <w:lang w:val="en-US" w:eastAsia="zh-CN"/>
        </w:rPr>
        <w:t>20</w:t>
      </w:r>
      <w:r>
        <w:rPr>
          <w:rFonts w:hint="eastAsia" w:ascii="仿宋_GB2312" w:hAnsi="仿宋_GB2312" w:eastAsia="仿宋_GB2312" w:cs="仿宋_GB2312"/>
          <w:b w:val="0"/>
          <w:bCs w:val="0"/>
          <w:sz w:val="32"/>
          <w:szCs w:val="32"/>
          <w:highlight w:val="none"/>
          <w:u w:val="none" w:color="auto"/>
        </w:rPr>
        <w:t>年</w:t>
      </w:r>
      <w:r>
        <w:rPr>
          <w:rFonts w:hint="eastAsia" w:ascii="仿宋_GB2312" w:hAnsi="仿宋_GB2312" w:eastAsia="仿宋_GB2312" w:cs="仿宋_GB2312"/>
          <w:b w:val="0"/>
          <w:bCs w:val="0"/>
          <w:sz w:val="32"/>
          <w:szCs w:val="32"/>
          <w:highlight w:val="none"/>
          <w:u w:val="none" w:color="auto"/>
          <w:lang w:val="en-US" w:eastAsia="zh-CN"/>
        </w:rPr>
        <w:t>5</w:t>
      </w:r>
      <w:r>
        <w:rPr>
          <w:rFonts w:hint="eastAsia" w:ascii="仿宋_GB2312" w:hAnsi="仿宋_GB2312" w:eastAsia="仿宋_GB2312" w:cs="仿宋_GB2312"/>
          <w:b w:val="0"/>
          <w:bCs w:val="0"/>
          <w:sz w:val="32"/>
          <w:szCs w:val="32"/>
          <w:highlight w:val="none"/>
          <w:u w:val="none" w:color="auto"/>
        </w:rPr>
        <w:t>月</w:t>
      </w:r>
      <w:r>
        <w:rPr>
          <w:rFonts w:hint="eastAsia" w:ascii="仿宋_GB2312" w:hAnsi="仿宋_GB2312" w:eastAsia="仿宋_GB2312" w:cs="仿宋_GB2312"/>
          <w:b w:val="0"/>
          <w:bCs w:val="0"/>
          <w:sz w:val="32"/>
          <w:szCs w:val="32"/>
        </w:rPr>
        <w:t>汇总各县市</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预算报</w:t>
      </w:r>
      <w:r>
        <w:rPr>
          <w:rFonts w:hint="eastAsia" w:ascii="仿宋_GB2312" w:hAnsi="仿宋_GB2312" w:eastAsia="仿宋_GB2312" w:cs="仿宋_GB2312"/>
          <w:b w:val="0"/>
          <w:bCs w:val="0"/>
          <w:sz w:val="32"/>
          <w:szCs w:val="32"/>
          <w:lang w:eastAsia="zh-CN"/>
        </w:rPr>
        <w:t>送市</w:t>
      </w:r>
      <w:r>
        <w:rPr>
          <w:rFonts w:hint="eastAsia" w:ascii="仿宋_GB2312" w:hAnsi="仿宋_GB2312" w:eastAsia="仿宋_GB2312" w:cs="仿宋_GB2312"/>
          <w:b w:val="0"/>
          <w:bCs w:val="0"/>
          <w:sz w:val="32"/>
          <w:szCs w:val="32"/>
        </w:rPr>
        <w:t>人大常委会备案</w:t>
      </w:r>
      <w:r>
        <w:rPr>
          <w:rFonts w:hint="eastAsia" w:ascii="仿宋_GB2312" w:hAnsi="仿宋_GB2312" w:eastAsia="仿宋_GB2312" w:cs="仿宋_GB2312"/>
          <w:b w:val="0"/>
          <w:bCs w:val="0"/>
          <w:sz w:val="32"/>
          <w:szCs w:val="32"/>
          <w:lang w:val="en-US" w:eastAsia="zh-CN"/>
        </w:rPr>
        <w:t>,备案的</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年全市一般公共预算收入为</w:t>
      </w:r>
      <w:r>
        <w:rPr>
          <w:rFonts w:hint="eastAsia" w:ascii="仿宋_GB2312" w:hAnsi="仿宋_GB2312" w:eastAsia="仿宋_GB2312" w:cs="仿宋_GB2312"/>
          <w:sz w:val="32"/>
          <w:szCs w:val="32"/>
          <w:highlight w:val="none"/>
          <w:lang w:val="en-US" w:eastAsia="zh-CN"/>
        </w:rPr>
        <w:t>1408500</w:t>
      </w:r>
      <w:r>
        <w:rPr>
          <w:rFonts w:hint="eastAsia" w:ascii="仿宋_GB2312" w:hAnsi="仿宋_GB2312" w:eastAsia="仿宋_GB2312" w:cs="仿宋_GB2312"/>
          <w:b w:val="0"/>
          <w:bCs w:val="0"/>
          <w:sz w:val="32"/>
          <w:szCs w:val="32"/>
          <w:highlight w:val="none"/>
          <w:lang w:eastAsia="zh-CN"/>
        </w:rPr>
        <w:t>万</w:t>
      </w:r>
      <w:r>
        <w:rPr>
          <w:rFonts w:hint="eastAsia" w:ascii="仿宋_GB2312" w:hAnsi="仿宋_GB2312" w:eastAsia="仿宋_GB2312" w:cs="仿宋_GB2312"/>
          <w:b w:val="0"/>
          <w:bCs w:val="0"/>
          <w:sz w:val="32"/>
          <w:szCs w:val="32"/>
          <w:highlight w:val="none"/>
        </w:rPr>
        <w:t>元,</w:t>
      </w:r>
      <w:r>
        <w:rPr>
          <w:rFonts w:hint="eastAsia" w:ascii="仿宋_GB2312" w:hAnsi="仿宋_GB2312" w:eastAsia="仿宋_GB2312" w:cs="仿宋_GB2312"/>
          <w:b w:val="0"/>
          <w:bCs w:val="0"/>
          <w:sz w:val="32"/>
          <w:szCs w:val="32"/>
          <w:highlight w:val="none"/>
          <w:lang w:eastAsia="zh-CN"/>
        </w:rPr>
        <w:t>一般公共预算支出为</w:t>
      </w:r>
      <w:r>
        <w:rPr>
          <w:rFonts w:hint="eastAsia" w:ascii="仿宋_GB2312" w:hAnsi="仿宋_GB2312" w:eastAsia="仿宋_GB2312" w:cs="仿宋_GB2312"/>
          <w:b w:val="0"/>
          <w:bCs w:val="0"/>
          <w:sz w:val="32"/>
          <w:szCs w:val="32"/>
          <w:highlight w:val="none"/>
          <w:lang w:val="en-US" w:eastAsia="zh-CN"/>
        </w:rPr>
        <w:t>3746802</w:t>
      </w:r>
      <w:r>
        <w:rPr>
          <w:rFonts w:hint="eastAsia" w:ascii="仿宋_GB2312" w:hAnsi="仿宋_GB2312" w:eastAsia="仿宋_GB2312" w:cs="仿宋_GB2312"/>
          <w:b w:val="0"/>
          <w:bCs w:val="0"/>
          <w:sz w:val="32"/>
          <w:szCs w:val="32"/>
          <w:highlight w:val="none"/>
          <w:lang w:eastAsia="zh-CN"/>
        </w:rPr>
        <w:t>万元。预算执行中，受减税降费、新冠肺炎疫情、中央省转移支付补助和政府债券增加等因素影响，市本级和部分县市区调整了收支预算。</w:t>
      </w:r>
      <w:r>
        <w:rPr>
          <w:rFonts w:hint="eastAsia" w:ascii="仿宋_GB2312" w:hAnsi="仿宋_GB2312" w:eastAsia="仿宋_GB2312" w:cs="仿宋_GB2312"/>
          <w:b w:val="0"/>
          <w:bCs w:val="0"/>
          <w:sz w:val="32"/>
          <w:szCs w:val="32"/>
          <w:highlight w:val="none"/>
          <w:lang w:val="en-US" w:eastAsia="zh-CN"/>
        </w:rPr>
        <w:t>2020年末，全市一般公共预算收入调整为1281893万元，一般公共预算支出调整为4463624万元。</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2020年底，</w:t>
      </w:r>
      <w:r>
        <w:rPr>
          <w:rFonts w:hint="eastAsia" w:ascii="仿宋_GB2312" w:hAnsi="仿宋_GB2312" w:eastAsia="仿宋_GB2312" w:cs="仿宋_GB2312"/>
          <w:sz w:val="32"/>
          <w:szCs w:val="32"/>
        </w:rPr>
        <w:t>全市一般公共预算收入完成</w:t>
      </w:r>
      <w:r>
        <w:rPr>
          <w:rFonts w:hint="eastAsia" w:ascii="仿宋_GB2312" w:hAnsi="仿宋_GB2312" w:eastAsia="仿宋_GB2312" w:cs="仿宋_GB2312"/>
          <w:sz w:val="32"/>
          <w:szCs w:val="32"/>
          <w:lang w:val="en-US" w:eastAsia="zh-CN"/>
        </w:rPr>
        <w:t>1352894</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元，为调整</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lang w:val="en-US" w:eastAsia="zh-CN"/>
        </w:rPr>
        <w:t>（以下简称为“预算”)</w:t>
      </w:r>
      <w:r>
        <w:rPr>
          <w:rFonts w:hint="eastAsia" w:ascii="仿宋_GB2312" w:hAnsi="仿宋_GB2312" w:eastAsia="仿宋_GB2312" w:cs="仿宋_GB2312"/>
          <w:sz w:val="32"/>
          <w:szCs w:val="32"/>
        </w:rPr>
        <w:t>的105.5%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预算执行好于预期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全市一般公共预算支出执行</w:t>
      </w:r>
      <w:r>
        <w:rPr>
          <w:rFonts w:hint="eastAsia" w:ascii="仿宋_GB2312" w:hAnsi="仿宋_GB2312" w:eastAsia="仿宋_GB2312" w:cs="仿宋_GB2312"/>
          <w:sz w:val="32"/>
          <w:szCs w:val="32"/>
          <w:lang w:val="en-US" w:eastAsia="zh-CN"/>
        </w:rPr>
        <w:t>4393625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b w:val="0"/>
          <w:bCs w:val="0"/>
          <w:sz w:val="32"/>
          <w:szCs w:val="32"/>
          <w:lang w:val="zh-CN"/>
        </w:rPr>
        <w:t>为预算的</w:t>
      </w:r>
      <w:r>
        <w:rPr>
          <w:rFonts w:hint="eastAsia" w:ascii="仿宋_GB2312" w:hAnsi="仿宋_GB2312" w:eastAsia="仿宋_GB2312" w:cs="仿宋_GB2312"/>
          <w:b w:val="0"/>
          <w:bCs w:val="0"/>
          <w:sz w:val="32"/>
          <w:szCs w:val="32"/>
          <w:lang w:val="en-US" w:eastAsia="zh-CN"/>
        </w:rPr>
        <w:t>98.4%，同比</w:t>
      </w:r>
      <w:r>
        <w:rPr>
          <w:rFonts w:hint="eastAsia" w:ascii="仿宋_GB2312" w:hAnsi="仿宋_GB2312" w:eastAsia="仿宋_GB2312" w:cs="仿宋_GB2312"/>
          <w:sz w:val="32"/>
          <w:szCs w:val="32"/>
          <w:lang w:val="zh-CN"/>
        </w:rPr>
        <w:t>增长</w:t>
      </w:r>
      <w:r>
        <w:rPr>
          <w:rFonts w:hint="eastAsia" w:ascii="仿宋_GB2312" w:hAnsi="仿宋_GB2312" w:eastAsia="仿宋_GB2312" w:cs="仿宋_GB2312"/>
          <w:sz w:val="32"/>
          <w:szCs w:val="32"/>
          <w:lang w:val="en-US" w:eastAsia="zh-CN"/>
        </w:rPr>
        <w:t>（以下简称为“增长”)</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主要收入项目完成情况</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highlight w:val="none"/>
        </w:rPr>
        <w:t>税收收入完成921664万元,为</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的99.5%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下降7.9%</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其中:增值税完成359535万元,为预算的100.6%,下降12%;企业所得税完成125778万元,为预算的95%,下降20%;个人所得税完成21390万元,为预算的105.7%,下降2.2%;资源税完成138393万</w:t>
      </w:r>
      <w:r>
        <w:rPr>
          <w:rFonts w:hint="eastAsia" w:ascii="仿宋_GB2312" w:hAnsi="仿宋_GB2312" w:eastAsia="仿宋_GB2312" w:cs="仿宋_GB2312"/>
          <w:b w:val="0"/>
          <w:bCs w:val="0"/>
          <w:sz w:val="32"/>
          <w:szCs w:val="32"/>
          <w:highlight w:val="none"/>
        </w:rPr>
        <w:t>元,为预算的99.5%,下降5.4%。上述四个主体税种合计完成645096万元，占全部税收收入的70%</w:t>
      </w:r>
      <w:r>
        <w:rPr>
          <w:rFonts w:hint="eastAsia" w:ascii="仿宋_GB2312" w:hAnsi="仿宋_GB2312" w:eastAsia="仿宋_GB2312" w:cs="仿宋_GB2312"/>
          <w:b w:val="0"/>
          <w:bCs w:val="0"/>
          <w:sz w:val="32"/>
          <w:szCs w:val="32"/>
          <w:highlight w:val="none"/>
          <w:lang w:eastAsia="zh-CN"/>
        </w:rPr>
        <w:t>。</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非税收入完成431230万元,为预算的121.4%,增长13.4%</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u w:val="none"/>
          <w:lang w:val="en-US" w:eastAsia="zh-CN"/>
        </w:rPr>
        <w:t>主要是住房公积金缴纳增值收益、耕地开垦费、疫情期间捐赠收入等收入增加</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b w:val="0"/>
          <w:bCs w:val="0"/>
          <w:sz w:val="32"/>
          <w:szCs w:val="32"/>
          <w:highlight w:val="none"/>
        </w:rPr>
        <w:t>其中:专项收入完成73807万元,为预算的119.8%,增长19.3%;罚没收入完成61103万元,为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的104.9%,增长13.4%;国有资源(资产)有偿使用收入完成156330万元,为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的98.1%,下降16%</w:t>
      </w:r>
      <w:r>
        <w:rPr>
          <w:rFonts w:hint="eastAsia" w:ascii="仿宋_GB2312" w:hAnsi="仿宋_GB2312" w:eastAsia="仿宋_GB2312" w:cs="仿宋_GB2312"/>
          <w:b w:val="0"/>
          <w:bCs w:val="0"/>
          <w:sz w:val="32"/>
          <w:szCs w:val="32"/>
          <w:highlight w:val="none"/>
          <w:lang w:eastAsia="zh-CN"/>
        </w:rPr>
        <w:t>，主要是矿业权出让收益减少。</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主要支出项目执行情况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公共安全支出执行182877万元,为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的98.7%,增长0.4%;教育支出执行591770万元,为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的99.1%,增长1.2%;科学技术支出执行8638万元,为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的97.7%,增长5%;文化旅游体育与传媒支出执行105628万元,为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的96.9%,</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.3%;社会保障和就业支出执行682929万元,为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的99.3%,增长16.8%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行政事业单位养老和军队转业干部安置支出增加</w:t>
      </w:r>
      <w:r>
        <w:rPr>
          <w:rFonts w:hint="eastAsia" w:ascii="仿宋_GB2312" w:hAnsi="仿宋_GB2312" w:eastAsia="仿宋_GB2312" w:cs="仿宋_GB2312"/>
          <w:b w:val="0"/>
          <w:bCs w:val="0"/>
          <w:sz w:val="32"/>
          <w:szCs w:val="32"/>
          <w:highlight w:val="none"/>
        </w:rPr>
        <w:t>;卫生健康支出执行506160万元,为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的98.8%,增长17.2%</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主要是受</w:t>
      </w:r>
      <w:r>
        <w:rPr>
          <w:rFonts w:hint="eastAsia" w:ascii="仿宋_GB2312" w:hAnsi="仿宋_GB2312" w:eastAsia="仿宋_GB2312" w:cs="仿宋_GB2312"/>
          <w:b w:val="0"/>
          <w:bCs w:val="0"/>
          <w:snapToGrid w:val="0"/>
          <w:kern w:val="0"/>
          <w:sz w:val="32"/>
          <w:szCs w:val="32"/>
          <w:highlight w:val="none"/>
          <w:u w:val="none"/>
          <w:lang w:val="en-US" w:eastAsia="zh-CN"/>
        </w:rPr>
        <w:t>疫情影响，综合医院、公共卫生支出增加</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rPr>
        <w:t>节能环保支出执行218868万元,为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的93.8%,</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2.7</w:t>
      </w:r>
      <w:r>
        <w:rPr>
          <w:rFonts w:hint="eastAsia" w:ascii="仿宋_GB2312" w:hAnsi="仿宋_GB2312" w:eastAsia="仿宋_GB2312" w:cs="仿宋_GB2312"/>
          <w:b w:val="0"/>
          <w:bCs w:val="0"/>
          <w:sz w:val="32"/>
          <w:szCs w:val="32"/>
          <w:highlight w:val="none"/>
        </w:rPr>
        <w:t>%;城乡社区支出执行440160万元,为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的99.6%,增长6.1%；农林水支出执行616414万元,为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的97.6%,增长5.4%;交通运输支出执行207413万元,为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的97.5%,增长29.1%</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u w:val="none"/>
          <w:lang w:val="en-US" w:eastAsia="zh-CN"/>
        </w:rPr>
        <w:t>主要是沿黄旅游公路、滨河东路等</w:t>
      </w:r>
      <w:r>
        <w:rPr>
          <w:rFonts w:hint="eastAsia" w:ascii="仿宋_GB2312" w:hAnsi="仿宋_GB2312" w:eastAsia="仿宋_GB2312" w:cs="仿宋_GB2312"/>
          <w:b w:val="0"/>
          <w:bCs w:val="0"/>
          <w:snapToGrid w:val="0"/>
          <w:kern w:val="0"/>
          <w:sz w:val="32"/>
          <w:szCs w:val="32"/>
          <w:highlight w:val="none"/>
          <w:u w:val="none"/>
          <w:lang w:val="en-US" w:eastAsia="zh-CN"/>
        </w:rPr>
        <w:t>公路建设支出增加</w:t>
      </w:r>
      <w:r>
        <w:rPr>
          <w:rFonts w:hint="eastAsia" w:ascii="仿宋_GB2312" w:hAnsi="仿宋_GB2312" w:eastAsia="仿宋_GB2312" w:cs="仿宋_GB2312"/>
          <w:b w:val="0"/>
          <w:bCs w:val="0"/>
          <w:sz w:val="32"/>
          <w:szCs w:val="32"/>
          <w:highlight w:val="none"/>
        </w:rPr>
        <w:t>;灾害防治及应急管理支出执行44497万元，为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的90%，增长1%；债务付息支出执行72504万元,为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的100%,增长9.9%。</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市本级预算执行情况</w:t>
      </w:r>
      <w:r>
        <w:rPr>
          <w:rFonts w:hint="eastAsia" w:ascii="仿宋_GB2312" w:hAnsi="仿宋_GB2312" w:eastAsia="仿宋_GB2312" w:cs="仿宋_GB2312"/>
          <w:b w:val="0"/>
          <w:bCs w:val="0"/>
          <w:sz w:val="32"/>
          <w:szCs w:val="32"/>
          <w:lang w:val="en-US" w:eastAsia="zh-CN"/>
        </w:rPr>
        <w:t xml:space="preserve"> </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年市本级预算经市四届人大</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次会议审查批准</w:t>
      </w:r>
      <w:r>
        <w:rPr>
          <w:rFonts w:hint="eastAsia" w:ascii="仿宋_GB2312" w:hAnsi="仿宋_GB2312" w:eastAsia="仿宋_GB2312" w:cs="仿宋_GB2312"/>
          <w:b w:val="0"/>
          <w:bCs w:val="0"/>
          <w:sz w:val="32"/>
          <w:szCs w:val="32"/>
          <w:lang w:eastAsia="zh-CN"/>
        </w:rPr>
        <w:t>后，在预算执行中因各种因素变化影响，根据《预算法》规定，市本级预算经市人大常委会批准进行了两次调整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b w:val="0"/>
          <w:bCs w:val="0"/>
          <w:sz w:val="32"/>
          <w:szCs w:val="32"/>
          <w:highlight w:val="none"/>
          <w:lang w:eastAsia="zh-CN"/>
        </w:rPr>
        <w:t>年初备案的市本级</w:t>
      </w:r>
      <w:r>
        <w:rPr>
          <w:rFonts w:hint="eastAsia" w:ascii="仿宋_GB2312" w:hAnsi="仿宋_GB2312" w:eastAsia="仿宋_GB2312" w:cs="仿宋_GB2312"/>
          <w:b w:val="0"/>
          <w:bCs w:val="0"/>
          <w:sz w:val="32"/>
          <w:szCs w:val="32"/>
          <w:highlight w:val="none"/>
        </w:rPr>
        <w:t>一般公共预算收入为</w:t>
      </w:r>
      <w:r>
        <w:rPr>
          <w:rFonts w:hint="eastAsia" w:ascii="仿宋_GB2312" w:hAnsi="仿宋_GB2312" w:eastAsia="仿宋_GB2312" w:cs="仿宋_GB2312"/>
          <w:b w:val="0"/>
          <w:bCs w:val="0"/>
          <w:sz w:val="32"/>
          <w:szCs w:val="32"/>
          <w:highlight w:val="none"/>
          <w:lang w:val="en-US" w:eastAsia="zh-CN"/>
        </w:rPr>
        <w:t>325983</w:t>
      </w:r>
      <w:r>
        <w:rPr>
          <w:rFonts w:hint="eastAsia" w:ascii="仿宋_GB2312" w:hAnsi="仿宋_GB2312" w:eastAsia="仿宋_GB2312" w:cs="仿宋_GB2312"/>
          <w:b w:val="0"/>
          <w:bCs w:val="0"/>
          <w:sz w:val="32"/>
          <w:szCs w:val="32"/>
          <w:highlight w:val="none"/>
          <w:lang w:eastAsia="zh-CN"/>
        </w:rPr>
        <w:t>万</w:t>
      </w:r>
      <w:r>
        <w:rPr>
          <w:rFonts w:hint="eastAsia" w:ascii="仿宋_GB2312" w:hAnsi="仿宋_GB2312" w:eastAsia="仿宋_GB2312" w:cs="仿宋_GB2312"/>
          <w:b w:val="0"/>
          <w:bCs w:val="0"/>
          <w:sz w:val="32"/>
          <w:szCs w:val="32"/>
          <w:highlight w:val="none"/>
        </w:rPr>
        <w:t>元</w:t>
      </w:r>
      <w:r>
        <w:rPr>
          <w:rFonts w:hint="eastAsia" w:ascii="仿宋_GB2312" w:hAnsi="仿宋_GB2312" w:eastAsia="仿宋_GB2312" w:cs="仿宋_GB2312"/>
          <w:b w:val="0"/>
          <w:bCs w:val="0"/>
          <w:sz w:val="32"/>
          <w:szCs w:val="32"/>
          <w:highlight w:val="none"/>
          <w:lang w:eastAsia="zh-CN"/>
        </w:rPr>
        <w:t>，调整为275000万元;支出预算由年初备案的694372万元调整为595170万元。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2020年市本级一般公共预算收入完成318774万元,为调整预</w:t>
      </w:r>
      <w:r>
        <w:rPr>
          <w:rFonts w:hint="eastAsia" w:ascii="仿宋_GB2312" w:hAnsi="仿宋_GB2312" w:eastAsia="仿宋_GB2312" w:cs="仿宋_GB2312"/>
          <w:b w:val="0"/>
          <w:bCs w:val="0"/>
          <w:sz w:val="32"/>
          <w:szCs w:val="32"/>
          <w:highlight w:val="none"/>
          <w:lang w:eastAsia="zh-CN"/>
        </w:rPr>
        <w:t>算（以下简称为“预算”）</w:t>
      </w:r>
      <w:r>
        <w:rPr>
          <w:rFonts w:hint="eastAsia" w:ascii="仿宋_GB2312" w:hAnsi="仿宋_GB2312" w:eastAsia="仿宋_GB2312" w:cs="仿宋_GB2312"/>
          <w:b w:val="0"/>
          <w:bCs w:val="0"/>
          <w:sz w:val="32"/>
          <w:szCs w:val="32"/>
          <w:highlight w:val="none"/>
        </w:rPr>
        <w:t>的115.9%,同比下降</w:t>
      </w:r>
      <w:r>
        <w:rPr>
          <w:rFonts w:hint="eastAsia" w:ascii="仿宋_GB2312" w:hAnsi="仿宋_GB2312" w:eastAsia="仿宋_GB2312" w:cs="仿宋_GB2312"/>
          <w:b w:val="0"/>
          <w:bCs w:val="0"/>
          <w:sz w:val="32"/>
          <w:szCs w:val="32"/>
          <w:highlight w:val="none"/>
          <w:lang w:eastAsia="zh-CN"/>
        </w:rPr>
        <w:t>（以下简称为“下降”）</w:t>
      </w:r>
      <w:r>
        <w:rPr>
          <w:rFonts w:hint="eastAsia" w:ascii="仿宋_GB2312" w:hAnsi="仿宋_GB2312" w:eastAsia="仿宋_GB2312" w:cs="仿宋_GB2312"/>
          <w:b w:val="0"/>
          <w:bCs w:val="0"/>
          <w:sz w:val="32"/>
          <w:szCs w:val="32"/>
          <w:highlight w:val="none"/>
        </w:rPr>
        <w:t>2.8%;一般公共</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支出执行587860万元,为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的98.8%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增长0.6%。</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主要收入项目完成情况</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税收收入完成203188万元,为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的105%,下降9.4%</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主要是受疫情冲击、经济下行和减税降费等因素影响</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rPr>
        <w:t>其中:增值税完成91775万元,为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的112.6%,下降10.4%;企业所得税完成31942万元,为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的100%,下降17.3%;资源税完成54625万元,为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下降6.3%；城市维护建设税完成15997万元，为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的100%，下降1.6%。</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rPr>
        <w:t>非税收入完成115586万元,为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的141.9%,增长11.5%。其中:专项收入完成9748万元,增长615.2%</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国有土地出让收益计提教育资金增加</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rPr>
        <w:t>罚没收入完成14833万元,为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的106.4%,下降14.2%;国有资源(资产)有偿使用收入完成36373万元,为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的69.9%,下降43.9%</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矿业权出让收益减少所致</w:t>
      </w:r>
      <w:r>
        <w:rPr>
          <w:rFonts w:hint="eastAsia" w:ascii="仿宋_GB2312" w:hAnsi="仿宋_GB2312" w:eastAsia="仿宋_GB2312" w:cs="仿宋_GB2312"/>
          <w:b w:val="0"/>
          <w:bCs w:val="0"/>
          <w:sz w:val="32"/>
          <w:szCs w:val="32"/>
          <w:highlight w:val="none"/>
        </w:rPr>
        <w:t>；其</w:t>
      </w:r>
      <w:r>
        <w:rPr>
          <w:rFonts w:hint="eastAsia" w:ascii="仿宋_GB2312" w:hAnsi="仿宋_GB2312" w:eastAsia="仿宋_GB2312" w:cs="仿宋_GB2312"/>
          <w:b w:val="0"/>
          <w:bCs w:val="0"/>
          <w:sz w:val="32"/>
          <w:szCs w:val="32"/>
          <w:highlight w:val="none"/>
          <w:lang w:eastAsia="zh-CN"/>
        </w:rPr>
        <w:t>他</w:t>
      </w:r>
      <w:r>
        <w:rPr>
          <w:rFonts w:hint="eastAsia" w:ascii="仿宋_GB2312" w:hAnsi="仿宋_GB2312" w:eastAsia="仿宋_GB2312" w:cs="仿宋_GB2312"/>
          <w:b w:val="0"/>
          <w:bCs w:val="0"/>
          <w:sz w:val="32"/>
          <w:szCs w:val="32"/>
          <w:highlight w:val="none"/>
        </w:rPr>
        <w:t>收入完成39050万元，为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的600.8%,增长247%</w:t>
      </w:r>
      <w:r>
        <w:rPr>
          <w:rFonts w:hint="eastAsia" w:ascii="仿宋_GB2312" w:hAnsi="仿宋_GB2312" w:eastAsia="仿宋_GB2312" w:cs="仿宋_GB2312"/>
          <w:b w:val="0"/>
          <w:bCs w:val="0"/>
          <w:sz w:val="32"/>
          <w:szCs w:val="32"/>
          <w:highlight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疫情捐赠收入、公积金管理中心缴纳增值收益等增加</w:t>
      </w:r>
      <w:r>
        <w:rPr>
          <w:rFonts w:hint="eastAsia" w:ascii="仿宋_GB2312" w:hAnsi="仿宋_GB2312" w:eastAsia="仿宋_GB2312" w:cs="仿宋_GB2312"/>
          <w:b w:val="0"/>
          <w:bCs w:val="0"/>
          <w:sz w:val="32"/>
          <w:szCs w:val="32"/>
          <w:highlight w:val="none"/>
          <w:u w:val="none"/>
        </w:rPr>
        <w:t>。</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主要支出项目执行情况</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公共安全支出执行39778万元,为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的95.3%,</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2.4</w:t>
      </w:r>
      <w:r>
        <w:rPr>
          <w:rFonts w:hint="eastAsia" w:ascii="仿宋_GB2312" w:hAnsi="仿宋_GB2312" w:eastAsia="仿宋_GB2312" w:cs="仿宋_GB2312"/>
          <w:b w:val="0"/>
          <w:bCs w:val="0"/>
          <w:sz w:val="32"/>
          <w:szCs w:val="32"/>
          <w:highlight w:val="none"/>
        </w:rPr>
        <w:t>%;教育支出执行54333万元,为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的100%,增长3%;文化旅游体育与传媒支出执行33231万元,为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5.7</w:t>
      </w:r>
      <w:r>
        <w:rPr>
          <w:rFonts w:hint="eastAsia" w:ascii="仿宋_GB2312" w:hAnsi="仿宋_GB2312" w:eastAsia="仿宋_GB2312" w:cs="仿宋_GB2312"/>
          <w:b w:val="0"/>
          <w:bCs w:val="0"/>
          <w:sz w:val="32"/>
          <w:szCs w:val="32"/>
          <w:highlight w:val="none"/>
        </w:rPr>
        <w:t>%;社会保障和就业支出执行76395万元,为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的100%,增长22.3%</w:t>
      </w:r>
      <w:r>
        <w:rPr>
          <w:rFonts w:hint="eastAsia" w:ascii="仿宋_GB2312" w:hAnsi="仿宋_GB2312" w:eastAsia="仿宋_GB2312" w:cs="仿宋_GB2312"/>
          <w:b w:val="0"/>
          <w:bCs w:val="0"/>
          <w:sz w:val="32"/>
          <w:szCs w:val="32"/>
          <w:highlight w:val="none"/>
          <w:lang w:eastAsia="zh-CN"/>
        </w:rPr>
        <w:t>，主要是企业养老保险缺口补助资金增加</w:t>
      </w:r>
      <w:r>
        <w:rPr>
          <w:rFonts w:hint="eastAsia" w:ascii="仿宋_GB2312" w:hAnsi="仿宋_GB2312" w:eastAsia="仿宋_GB2312" w:cs="仿宋_GB2312"/>
          <w:b w:val="0"/>
          <w:bCs w:val="0"/>
          <w:sz w:val="32"/>
          <w:szCs w:val="32"/>
          <w:highlight w:val="none"/>
        </w:rPr>
        <w:t>;卫生健康支出执行53282万元,为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的98.4%,增长96%</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疫情防控方面支出增加</w:t>
      </w:r>
      <w:r>
        <w:rPr>
          <w:rFonts w:hint="eastAsia" w:ascii="仿宋_GB2312" w:hAnsi="仿宋_GB2312" w:eastAsia="仿宋_GB2312" w:cs="仿宋_GB2312"/>
          <w:b w:val="0"/>
          <w:bCs w:val="0"/>
          <w:sz w:val="32"/>
          <w:szCs w:val="32"/>
          <w:highlight w:val="none"/>
        </w:rPr>
        <w:t>;节能环保支出执行30515万元,为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的88%,</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5.9</w:t>
      </w:r>
      <w:r>
        <w:rPr>
          <w:rFonts w:hint="eastAsia" w:ascii="仿宋_GB2312" w:hAnsi="仿宋_GB2312" w:eastAsia="仿宋_GB2312" w:cs="仿宋_GB2312"/>
          <w:b w:val="0"/>
          <w:bCs w:val="0"/>
          <w:sz w:val="32"/>
          <w:szCs w:val="32"/>
          <w:highlight w:val="none"/>
        </w:rPr>
        <w:t>%;城乡社区支出执行93025万元,为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的99.9%,</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rPr>
        <w:t>1%；交通运输支出执行33067万元,为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0.1</w:t>
      </w:r>
      <w:r>
        <w:rPr>
          <w:rFonts w:hint="eastAsia" w:ascii="仿宋_GB2312" w:hAnsi="仿宋_GB2312" w:eastAsia="仿宋_GB2312" w:cs="仿宋_GB2312"/>
          <w:b w:val="0"/>
          <w:bCs w:val="0"/>
          <w:sz w:val="32"/>
          <w:szCs w:val="32"/>
          <w:highlight w:val="none"/>
        </w:rPr>
        <w:t>%;自然资源气象等支出</w:t>
      </w:r>
      <w:r>
        <w:rPr>
          <w:rFonts w:hint="eastAsia" w:ascii="仿宋_GB2312" w:hAnsi="仿宋_GB2312" w:eastAsia="仿宋_GB2312" w:cs="仿宋_GB2312"/>
          <w:b w:val="0"/>
          <w:bCs w:val="0"/>
          <w:sz w:val="32"/>
          <w:szCs w:val="32"/>
          <w:highlight w:val="none"/>
          <w:lang w:eastAsia="zh-CN"/>
        </w:rPr>
        <w:t>执行</w:t>
      </w:r>
      <w:r>
        <w:rPr>
          <w:rFonts w:hint="eastAsia" w:ascii="仿宋_GB2312" w:hAnsi="仿宋_GB2312" w:eastAsia="仿宋_GB2312" w:cs="仿宋_GB2312"/>
          <w:b w:val="0"/>
          <w:bCs w:val="0"/>
          <w:sz w:val="32"/>
          <w:szCs w:val="32"/>
          <w:highlight w:val="none"/>
        </w:rPr>
        <w:t>8770万元,为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的100%,增长171.7%</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中央下达重点生态修复治理专项资金、天气雷达搬迁资金增加</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rPr>
        <w:t>债务付息支出执行30788万元,为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的100%,增长9.1%。</w:t>
      </w:r>
    </w:p>
    <w:p>
      <w:pPr>
        <w:widowControl w:val="0"/>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临汾经济技术开发区</w:t>
      </w:r>
      <w:r>
        <w:rPr>
          <w:rFonts w:hint="eastAsia" w:ascii="仿宋_GB2312" w:hAnsi="仿宋_GB2312" w:eastAsia="仿宋_GB2312" w:cs="仿宋_GB2312"/>
          <w:b/>
          <w:bCs/>
          <w:sz w:val="32"/>
          <w:szCs w:val="32"/>
        </w:rPr>
        <w:t>预算执行情况</w:t>
      </w:r>
      <w:r>
        <w:rPr>
          <w:rFonts w:hint="eastAsia" w:ascii="仿宋_GB2312" w:hAnsi="仿宋_GB2312" w:eastAsia="仿宋_GB2312" w:cs="仿宋_GB2312"/>
          <w:b/>
          <w:bCs/>
          <w:sz w:val="32"/>
          <w:szCs w:val="32"/>
          <w:lang w:val="en-US" w:eastAsia="zh-CN"/>
        </w:rPr>
        <w:t xml:space="preserve"> </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yellow"/>
          <w:lang w:eastAsia="zh-CN"/>
        </w:rPr>
      </w:pPr>
      <w:r>
        <w:rPr>
          <w:rFonts w:hint="eastAsia" w:ascii="仿宋_GB2312" w:hAnsi="仿宋_GB2312" w:eastAsia="仿宋_GB2312" w:cs="仿宋_GB2312"/>
          <w:b w:val="0"/>
          <w:bCs w:val="0"/>
          <w:sz w:val="32"/>
          <w:szCs w:val="32"/>
          <w:highlight w:val="none"/>
        </w:rPr>
        <w:t>2020年临汾经济技术开发区一般公共预算收入完成23170万元,为年初预算22025万元的105.2%,同比增长</w:t>
      </w:r>
      <w:r>
        <w:rPr>
          <w:rFonts w:hint="eastAsia" w:ascii="仿宋_GB2312" w:hAnsi="仿宋_GB2312" w:eastAsia="仿宋_GB2312" w:cs="仿宋_GB2312"/>
          <w:b w:val="0"/>
          <w:bCs w:val="0"/>
          <w:sz w:val="32"/>
          <w:szCs w:val="32"/>
          <w:lang w:val="en-US" w:eastAsia="zh-CN"/>
        </w:rPr>
        <w:t>（以下简称为“增长”)</w:t>
      </w:r>
      <w:r>
        <w:rPr>
          <w:rFonts w:hint="eastAsia" w:ascii="仿宋_GB2312" w:hAnsi="仿宋_GB2312" w:eastAsia="仿宋_GB2312" w:cs="仿宋_GB2312"/>
          <w:b w:val="0"/>
          <w:bCs w:val="0"/>
          <w:sz w:val="32"/>
          <w:szCs w:val="32"/>
          <w:highlight w:val="none"/>
        </w:rPr>
        <w:t>7.3%;一般公共预算支出执行28615万元,为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的100%,下降26%</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主要是当年上级下达一次性专项转移支付减少</w:t>
      </w:r>
      <w:r>
        <w:rPr>
          <w:rFonts w:hint="eastAsia" w:ascii="仿宋_GB2312" w:hAnsi="仿宋_GB2312" w:eastAsia="仿宋_GB2312" w:cs="仿宋_GB2312"/>
          <w:b w:val="0"/>
          <w:bCs w:val="0"/>
          <w:snapToGrid w:val="0"/>
          <w:kern w:val="0"/>
          <w:sz w:val="32"/>
          <w:szCs w:val="32"/>
          <w:highlight w:val="none"/>
          <w:u w:val="none"/>
          <w:lang w:val="en-US" w:eastAsia="zh-CN"/>
        </w:rPr>
        <w:t>所致</w:t>
      </w:r>
      <w:r>
        <w:rPr>
          <w:rFonts w:hint="eastAsia" w:ascii="仿宋_GB2312" w:hAnsi="仿宋_GB2312" w:eastAsia="仿宋_GB2312" w:cs="仿宋_GB2312"/>
          <w:b w:val="0"/>
          <w:bCs w:val="0"/>
          <w:sz w:val="32"/>
          <w:szCs w:val="32"/>
          <w:highlight w:val="none"/>
        </w:rPr>
        <w:t>。</w:t>
      </w:r>
    </w:p>
    <w:p>
      <w:pPr>
        <w:widowControl w:val="0"/>
        <w:numPr>
          <w:numId w:val="0"/>
        </w:numPr>
        <w:pBdr>
          <w:bottom w:val="single" w:color="FFFFFF" w:sz="4" w:space="30"/>
        </w:pBdr>
        <w:wordWrap/>
        <w:adjustRightInd/>
        <w:snapToGrid/>
        <w:spacing w:before="0" w:after="0" w:line="600" w:lineRule="exact"/>
        <w:ind w:right="0" w:firstLine="640" w:firstLineChars="200"/>
        <w:jc w:val="both"/>
        <w:textAlignment w:val="auto"/>
        <w:outlineLvl w:val="0"/>
        <w:rPr>
          <w:rFonts w:hint="eastAsia" w:ascii="仿宋_GB2312" w:hAnsi="仿宋_GB2312" w:eastAsia="仿宋_GB2312" w:cs="仿宋_GB2312"/>
          <w:b w:val="0"/>
          <w:bCs w:val="0"/>
          <w:sz w:val="32"/>
          <w:szCs w:val="32"/>
          <w:highlight w:val="none"/>
          <w:lang w:eastAsia="zh-CN"/>
        </w:rPr>
      </w:pPr>
    </w:p>
    <w:p>
      <w:pPr>
        <w:widowControl w:val="0"/>
        <w:numPr>
          <w:numId w:val="0"/>
        </w:numPr>
        <w:pBdr>
          <w:bottom w:val="single" w:color="FFFFFF" w:sz="4" w:space="30"/>
        </w:pBdr>
        <w:wordWrap/>
        <w:adjustRightInd/>
        <w:snapToGrid/>
        <w:spacing w:before="0" w:after="0" w:line="600" w:lineRule="exact"/>
        <w:ind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rPr>
        <w:t>主要收入项目完成情况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税收收入完成</w:t>
      </w:r>
      <w:r>
        <w:rPr>
          <w:rFonts w:hint="eastAsia" w:ascii="仿宋_GB2312" w:hAnsi="仿宋_GB2312" w:eastAsia="仿宋_GB2312" w:cs="仿宋_GB2312"/>
          <w:b w:val="0"/>
          <w:bCs w:val="0"/>
          <w:sz w:val="32"/>
          <w:szCs w:val="32"/>
          <w:highlight w:val="none"/>
          <w:lang w:val="en-US" w:eastAsia="zh-CN"/>
        </w:rPr>
        <w:t>21813</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106.3</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8.5</w:t>
      </w:r>
      <w:r>
        <w:rPr>
          <w:rFonts w:hint="eastAsia" w:ascii="仿宋_GB2312" w:hAnsi="仿宋_GB2312" w:eastAsia="仿宋_GB2312" w:cs="仿宋_GB2312"/>
          <w:b w:val="0"/>
          <w:bCs w:val="0"/>
          <w:sz w:val="32"/>
          <w:szCs w:val="32"/>
          <w:highlight w:val="none"/>
        </w:rPr>
        <w:t>%。其中:增值税完成</w:t>
      </w:r>
      <w:r>
        <w:rPr>
          <w:rFonts w:hint="eastAsia" w:ascii="仿宋_GB2312" w:hAnsi="仿宋_GB2312" w:eastAsia="仿宋_GB2312" w:cs="仿宋_GB2312"/>
          <w:b w:val="0"/>
          <w:bCs w:val="0"/>
          <w:sz w:val="32"/>
          <w:szCs w:val="32"/>
          <w:highlight w:val="none"/>
          <w:lang w:val="en-US" w:eastAsia="zh-CN"/>
        </w:rPr>
        <w:t>4900</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95.4</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下降2.7</w:t>
      </w:r>
      <w:r>
        <w:rPr>
          <w:rFonts w:hint="eastAsia" w:ascii="仿宋_GB2312" w:hAnsi="仿宋_GB2312" w:eastAsia="仿宋_GB2312" w:cs="仿宋_GB2312"/>
          <w:b w:val="0"/>
          <w:bCs w:val="0"/>
          <w:sz w:val="32"/>
          <w:szCs w:val="32"/>
          <w:highlight w:val="none"/>
        </w:rPr>
        <w:t>%;企业所得税完成</w:t>
      </w:r>
      <w:r>
        <w:rPr>
          <w:rFonts w:hint="eastAsia" w:ascii="仿宋_GB2312" w:hAnsi="仿宋_GB2312" w:eastAsia="仿宋_GB2312" w:cs="仿宋_GB2312"/>
          <w:b w:val="0"/>
          <w:bCs w:val="0"/>
          <w:sz w:val="32"/>
          <w:szCs w:val="32"/>
          <w:highlight w:val="none"/>
          <w:lang w:val="en-US" w:eastAsia="zh-CN"/>
        </w:rPr>
        <w:t>1603</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88.3</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下降10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城市维护建设税完成1889万元，为预算的86.3%，下降12%；房产税完成2564万元，为预算的110%，增长12.6%；车船税完成2113万元，为预算的101.6%，增长3.6%；契税完成5706万元，为预算的380.4%，增长271.5%，</w:t>
      </w:r>
      <w:r>
        <w:rPr>
          <w:rFonts w:hint="eastAsia" w:ascii="仿宋_GB2312" w:hAnsi="仿宋_GB2312" w:eastAsia="仿宋_GB2312" w:cs="仿宋_GB2312"/>
          <w:b w:val="0"/>
          <w:bCs w:val="0"/>
          <w:i w:val="0"/>
          <w:iCs w:val="0"/>
          <w:sz w:val="32"/>
          <w:szCs w:val="32"/>
          <w:highlight w:val="none"/>
          <w:u w:val="none"/>
          <w:lang w:eastAsia="zh-CN"/>
        </w:rPr>
        <w:t>主要是</w:t>
      </w:r>
      <w:r>
        <w:rPr>
          <w:rFonts w:hint="eastAsia" w:ascii="仿宋_GB2312" w:hAnsi="仿宋_GB2312" w:eastAsia="仿宋_GB2312" w:cs="仿宋_GB2312"/>
          <w:b w:val="0"/>
          <w:bCs w:val="0"/>
          <w:i w:val="0"/>
          <w:iCs w:val="0"/>
          <w:snapToGrid w:val="0"/>
          <w:kern w:val="0"/>
          <w:sz w:val="32"/>
          <w:szCs w:val="32"/>
          <w:highlight w:val="none"/>
          <w:u w:val="none"/>
          <w:lang w:val="en-US" w:eastAsia="zh-CN"/>
        </w:rPr>
        <w:t>国有土地出让收入增加所致</w:t>
      </w:r>
      <w:r>
        <w:rPr>
          <w:rFonts w:hint="eastAsia" w:ascii="仿宋_GB2312" w:hAnsi="仿宋_GB2312" w:eastAsia="仿宋_GB2312" w:cs="仿宋_GB2312"/>
          <w:b w:val="0"/>
          <w:bCs w:val="0"/>
          <w:sz w:val="32"/>
          <w:szCs w:val="32"/>
          <w:highlight w:val="none"/>
          <w:lang w:val="en-US" w:eastAsia="zh-CN"/>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非税收入完成1357万元,为预算的90.5%,下降9%。其中:专项收入完成1173万元,为预算的83.8%，下降14.9%;</w:t>
      </w:r>
      <w:r>
        <w:rPr>
          <w:rFonts w:hint="eastAsia" w:ascii="仿宋_GB2312" w:hAnsi="仿宋_GB2312" w:eastAsia="仿宋_GB2312" w:cs="仿宋_GB2312"/>
          <w:b w:val="0"/>
          <w:bCs w:val="0"/>
          <w:sz w:val="32"/>
          <w:szCs w:val="32"/>
          <w:highlight w:val="none"/>
          <w:lang w:eastAsia="zh-CN"/>
        </w:rPr>
        <w:t>其他收入</w:t>
      </w:r>
      <w:r>
        <w:rPr>
          <w:rFonts w:hint="eastAsia" w:ascii="仿宋_GB2312" w:hAnsi="仿宋_GB2312" w:eastAsia="仿宋_GB2312" w:cs="仿宋_GB2312"/>
          <w:b w:val="0"/>
          <w:bCs w:val="0"/>
          <w:sz w:val="32"/>
          <w:szCs w:val="32"/>
          <w:highlight w:val="none"/>
        </w:rPr>
        <w:t>完成</w:t>
      </w:r>
      <w:r>
        <w:rPr>
          <w:rFonts w:hint="eastAsia" w:ascii="仿宋_GB2312" w:hAnsi="仿宋_GB2312" w:eastAsia="仿宋_GB2312" w:cs="仿宋_GB2312"/>
          <w:b w:val="0"/>
          <w:bCs w:val="0"/>
          <w:sz w:val="32"/>
          <w:szCs w:val="32"/>
          <w:highlight w:val="none"/>
          <w:lang w:val="en-US" w:eastAsia="zh-CN"/>
        </w:rPr>
        <w:t>184万元，</w:t>
      </w:r>
      <w:r>
        <w:rPr>
          <w:rFonts w:hint="eastAsia" w:ascii="仿宋_GB2312" w:hAnsi="仿宋_GB2312" w:eastAsia="仿宋_GB2312" w:cs="仿宋_GB2312"/>
          <w:b w:val="0"/>
          <w:bCs w:val="0"/>
          <w:sz w:val="32"/>
          <w:szCs w:val="32"/>
          <w:highlight w:val="none"/>
        </w:rPr>
        <w:t>为预算的</w:t>
      </w:r>
      <w:r>
        <w:rPr>
          <w:rFonts w:hint="eastAsia" w:ascii="仿宋_GB2312" w:hAnsi="仿宋_GB2312" w:eastAsia="仿宋_GB2312" w:cs="仿宋_GB2312"/>
          <w:b w:val="0"/>
          <w:bCs w:val="0"/>
          <w:sz w:val="32"/>
          <w:szCs w:val="32"/>
          <w:highlight w:val="none"/>
          <w:lang w:val="en-US" w:eastAsia="zh-CN"/>
        </w:rPr>
        <w:t>184</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增长62.8</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主要支出项目执行情况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科学技术支出执行</w:t>
      </w:r>
      <w:r>
        <w:rPr>
          <w:rFonts w:hint="eastAsia" w:ascii="仿宋_GB2312" w:hAnsi="仿宋_GB2312" w:eastAsia="仿宋_GB2312" w:cs="仿宋_GB2312"/>
          <w:b w:val="0"/>
          <w:bCs w:val="0"/>
          <w:sz w:val="32"/>
          <w:szCs w:val="32"/>
          <w:highlight w:val="none"/>
          <w:lang w:val="en-US" w:eastAsia="zh-CN"/>
        </w:rPr>
        <w:t>307</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167%</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企业科技奖励资金增加</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社会保障和就业支出执行760万元,为预算的100%,增长75.9%;节能环保支出执行1688万元,为预算的100%,</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287.2%，</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清洁取暖改造、整治涝洰河排污口支出增加</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b w:val="0"/>
          <w:bCs w:val="0"/>
          <w:sz w:val="32"/>
          <w:szCs w:val="32"/>
          <w:highlight w:val="none"/>
          <w:lang w:val="en-US" w:eastAsia="zh-CN"/>
        </w:rPr>
        <w:t>城乡社区支出执行8697万元,为预算的100%,下降41.9%，</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上级下达社会停车库基础设施建设项目专项转移支付资金减少</w:t>
      </w:r>
      <w:r>
        <w:rPr>
          <w:rFonts w:hint="eastAsia" w:ascii="仿宋_GB2312" w:hAnsi="仿宋_GB2312" w:eastAsia="仿宋_GB2312" w:cs="仿宋_GB2312"/>
          <w:b w:val="0"/>
          <w:bCs w:val="0"/>
          <w:sz w:val="32"/>
          <w:szCs w:val="32"/>
          <w:highlight w:val="none"/>
          <w:lang w:val="en-US" w:eastAsia="zh-CN"/>
        </w:rPr>
        <w:t>。</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中央</w:t>
      </w:r>
      <w:r>
        <w:rPr>
          <w:rFonts w:hint="eastAsia" w:ascii="仿宋_GB2312" w:hAnsi="仿宋_GB2312" w:eastAsia="仿宋_GB2312" w:cs="仿宋_GB2312"/>
          <w:b/>
          <w:bCs/>
          <w:sz w:val="32"/>
          <w:szCs w:val="32"/>
          <w:highlight w:val="none"/>
          <w:lang w:eastAsia="zh-CN"/>
        </w:rPr>
        <w:t>和</w:t>
      </w:r>
      <w:r>
        <w:rPr>
          <w:rFonts w:hint="eastAsia" w:ascii="仿宋_GB2312" w:hAnsi="仿宋_GB2312" w:eastAsia="仿宋_GB2312" w:cs="仿宋_GB2312"/>
          <w:b/>
          <w:bCs/>
          <w:sz w:val="32"/>
          <w:szCs w:val="32"/>
          <w:highlight w:val="none"/>
        </w:rPr>
        <w:t>省对市、市对县(市、区)转移支付执行情况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年中央、省对我市转移支付</w:t>
      </w:r>
      <w:r>
        <w:rPr>
          <w:rFonts w:hint="eastAsia" w:ascii="仿宋_GB2312" w:hAnsi="仿宋_GB2312" w:eastAsia="仿宋_GB2312" w:cs="仿宋_GB2312"/>
          <w:b w:val="0"/>
          <w:bCs w:val="0"/>
          <w:sz w:val="32"/>
          <w:szCs w:val="32"/>
          <w:highlight w:val="none"/>
          <w:lang w:val="en-US" w:eastAsia="zh-CN"/>
        </w:rPr>
        <w:t>2811498</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15.9</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，主要是</w:t>
      </w:r>
      <w:r>
        <w:rPr>
          <w:rFonts w:hint="eastAsia" w:ascii="仿宋_GB2312" w:hAnsi="仿宋_GB2312" w:eastAsia="仿宋_GB2312" w:cs="仿宋_GB2312"/>
          <w:b w:val="0"/>
          <w:bCs w:val="0"/>
          <w:sz w:val="32"/>
          <w:szCs w:val="32"/>
          <w:highlight w:val="none"/>
          <w:lang w:val="en-US" w:eastAsia="zh-CN"/>
        </w:rPr>
        <w:t>中央、省为统筹推进新冠肺炎疫情防控和经济社会发展，做好“六稳”“六保”工作，加大了对地方的转移支付。</w:t>
      </w:r>
      <w:r>
        <w:rPr>
          <w:rFonts w:hint="eastAsia" w:ascii="仿宋_GB2312" w:hAnsi="仿宋_GB2312" w:eastAsia="仿宋_GB2312" w:cs="仿宋_GB2312"/>
          <w:b w:val="0"/>
          <w:bCs w:val="0"/>
          <w:sz w:val="32"/>
          <w:szCs w:val="32"/>
          <w:highlight w:val="none"/>
        </w:rPr>
        <w:t>其中:一般性转移支付</w:t>
      </w:r>
      <w:r>
        <w:rPr>
          <w:rFonts w:hint="eastAsia" w:ascii="仿宋_GB2312" w:hAnsi="仿宋_GB2312" w:eastAsia="仿宋_GB2312" w:cs="仿宋_GB2312"/>
          <w:b w:val="0"/>
          <w:bCs w:val="0"/>
          <w:sz w:val="32"/>
          <w:szCs w:val="32"/>
          <w:highlight w:val="none"/>
          <w:lang w:val="en-US" w:eastAsia="zh-CN"/>
        </w:rPr>
        <w:t>2521469</w:t>
      </w:r>
      <w:r>
        <w:rPr>
          <w:rFonts w:hint="eastAsia" w:ascii="仿宋_GB2312" w:hAnsi="仿宋_GB2312" w:eastAsia="仿宋_GB2312" w:cs="仿宋_GB2312"/>
          <w:b w:val="0"/>
          <w:bCs w:val="0"/>
          <w:sz w:val="32"/>
          <w:szCs w:val="32"/>
          <w:highlight w:val="none"/>
        </w:rPr>
        <w:t>万元,专项转移支付</w:t>
      </w:r>
      <w:r>
        <w:rPr>
          <w:rFonts w:hint="eastAsia" w:ascii="仿宋_GB2312" w:hAnsi="仿宋_GB2312" w:eastAsia="仿宋_GB2312" w:cs="仿宋_GB2312"/>
          <w:b w:val="0"/>
          <w:bCs w:val="0"/>
          <w:sz w:val="32"/>
          <w:szCs w:val="32"/>
          <w:highlight w:val="none"/>
          <w:lang w:val="en-US" w:eastAsia="zh-CN"/>
        </w:rPr>
        <w:t>290029</w:t>
      </w:r>
      <w:r>
        <w:rPr>
          <w:rFonts w:hint="eastAsia" w:ascii="仿宋_GB2312" w:hAnsi="仿宋_GB2312" w:eastAsia="仿宋_GB2312" w:cs="仿宋_GB2312"/>
          <w:b w:val="0"/>
          <w:bCs w:val="0"/>
          <w:sz w:val="32"/>
          <w:szCs w:val="32"/>
          <w:highlight w:val="none"/>
        </w:rPr>
        <w:t>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市对县(市、区)转移支付</w:t>
      </w:r>
      <w:r>
        <w:rPr>
          <w:rFonts w:hint="eastAsia" w:ascii="仿宋_GB2312" w:hAnsi="仿宋_GB2312" w:eastAsia="仿宋_GB2312" w:cs="仿宋_GB2312"/>
          <w:b w:val="0"/>
          <w:bCs w:val="0"/>
          <w:sz w:val="32"/>
          <w:szCs w:val="32"/>
          <w:highlight w:val="none"/>
          <w:lang w:val="en-US" w:eastAsia="zh-CN"/>
        </w:rPr>
        <w:t>2593702</w:t>
      </w:r>
      <w:r>
        <w:rPr>
          <w:rFonts w:hint="eastAsia" w:ascii="仿宋_GB2312" w:hAnsi="仿宋_GB2312" w:eastAsia="仿宋_GB2312" w:cs="仿宋_GB2312"/>
          <w:b w:val="0"/>
          <w:bCs w:val="0"/>
          <w:sz w:val="32"/>
          <w:szCs w:val="32"/>
          <w:highlight w:val="none"/>
        </w:rPr>
        <w:t>万元,增长</w:t>
      </w:r>
      <w:r>
        <w:rPr>
          <w:rFonts w:hint="eastAsia" w:ascii="仿宋_GB2312" w:hAnsi="仿宋_GB2312" w:eastAsia="仿宋_GB2312" w:cs="仿宋_GB2312"/>
          <w:b w:val="0"/>
          <w:bCs w:val="0"/>
          <w:sz w:val="32"/>
          <w:szCs w:val="32"/>
          <w:highlight w:val="none"/>
          <w:lang w:val="en-US" w:eastAsia="zh-CN"/>
        </w:rPr>
        <w:t>9.8</w:t>
      </w:r>
      <w:r>
        <w:rPr>
          <w:rFonts w:hint="eastAsia" w:ascii="仿宋_GB2312" w:hAnsi="仿宋_GB2312" w:eastAsia="仿宋_GB2312" w:cs="仿宋_GB2312"/>
          <w:b w:val="0"/>
          <w:bCs w:val="0"/>
          <w:sz w:val="32"/>
          <w:szCs w:val="32"/>
          <w:highlight w:val="none"/>
        </w:rPr>
        <w:t>%。其中:一般性转移支付</w:t>
      </w:r>
      <w:r>
        <w:rPr>
          <w:rFonts w:hint="eastAsia" w:ascii="仿宋_GB2312" w:hAnsi="仿宋_GB2312" w:eastAsia="仿宋_GB2312" w:cs="仿宋_GB2312"/>
          <w:b w:val="0"/>
          <w:bCs w:val="0"/>
          <w:sz w:val="32"/>
          <w:szCs w:val="32"/>
          <w:highlight w:val="none"/>
          <w:lang w:val="en-US" w:eastAsia="zh-CN"/>
        </w:rPr>
        <w:t>2286456</w:t>
      </w:r>
      <w:r>
        <w:rPr>
          <w:rFonts w:hint="eastAsia" w:ascii="仿宋_GB2312" w:hAnsi="仿宋_GB2312" w:eastAsia="仿宋_GB2312" w:cs="仿宋_GB2312"/>
          <w:b w:val="0"/>
          <w:bCs w:val="0"/>
          <w:sz w:val="32"/>
          <w:szCs w:val="32"/>
          <w:highlight w:val="none"/>
        </w:rPr>
        <w:t>万元,专项转移支付</w:t>
      </w:r>
      <w:r>
        <w:rPr>
          <w:rFonts w:hint="eastAsia" w:ascii="仿宋_GB2312" w:hAnsi="仿宋_GB2312" w:eastAsia="仿宋_GB2312" w:cs="仿宋_GB2312"/>
          <w:b w:val="0"/>
          <w:bCs w:val="0"/>
          <w:sz w:val="32"/>
          <w:szCs w:val="32"/>
          <w:highlight w:val="none"/>
          <w:lang w:val="en-US" w:eastAsia="zh-CN"/>
        </w:rPr>
        <w:t>307246</w:t>
      </w:r>
      <w:r>
        <w:rPr>
          <w:rFonts w:hint="eastAsia" w:ascii="仿宋_GB2312" w:hAnsi="仿宋_GB2312" w:eastAsia="仿宋_GB2312" w:cs="仿宋_GB2312"/>
          <w:b w:val="0"/>
          <w:bCs w:val="0"/>
          <w:sz w:val="32"/>
          <w:szCs w:val="32"/>
          <w:highlight w:val="none"/>
        </w:rPr>
        <w:t>万元。市对县(市、区)转移支付占</w:t>
      </w:r>
      <w:r>
        <w:rPr>
          <w:rFonts w:hint="eastAsia" w:ascii="仿宋_GB2312" w:hAnsi="仿宋_GB2312" w:eastAsia="仿宋_GB2312" w:cs="仿宋_GB2312"/>
          <w:b w:val="0"/>
          <w:bCs w:val="0"/>
          <w:sz w:val="32"/>
          <w:szCs w:val="32"/>
          <w:highlight w:val="none"/>
          <w:lang w:eastAsia="zh-CN"/>
        </w:rPr>
        <w:t>中央、省对我市</w:t>
      </w:r>
      <w:r>
        <w:rPr>
          <w:rFonts w:hint="eastAsia" w:ascii="仿宋_GB2312" w:hAnsi="仿宋_GB2312" w:eastAsia="仿宋_GB2312" w:cs="仿宋_GB2312"/>
          <w:b w:val="0"/>
          <w:bCs w:val="0"/>
          <w:sz w:val="32"/>
          <w:szCs w:val="32"/>
          <w:highlight w:val="none"/>
        </w:rPr>
        <w:t>转移支付</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lang w:val="en-US" w:eastAsia="zh-CN"/>
        </w:rPr>
        <w:t>92.3</w:t>
      </w:r>
      <w:r>
        <w:rPr>
          <w:rFonts w:hint="eastAsia" w:ascii="仿宋_GB2312" w:hAnsi="仿宋_GB2312" w:eastAsia="仿宋_GB2312" w:cs="仿宋_GB2312"/>
          <w:b w:val="0"/>
          <w:bCs w:val="0"/>
          <w:sz w:val="32"/>
          <w:szCs w:val="32"/>
          <w:highlight w:val="none"/>
        </w:rPr>
        <w:t>%。</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 w:hAnsi="仿宋" w:eastAsia="仿宋" w:cs="仿宋"/>
          <w:b w:val="0"/>
          <w:bCs w:val="0"/>
          <w:sz w:val="32"/>
          <w:szCs w:val="32"/>
          <w:highlight w:val="none"/>
        </w:rPr>
      </w:pPr>
      <w:r>
        <w:rPr>
          <w:rFonts w:hint="eastAsia" w:ascii="仿宋" w:hAnsi="仿宋" w:eastAsia="仿宋" w:cs="仿宋"/>
          <w:b/>
          <w:bCs/>
          <w:sz w:val="32"/>
          <w:szCs w:val="32"/>
          <w:highlight w:val="none"/>
          <w:lang w:val="en-US" w:eastAsia="zh-CN"/>
        </w:rPr>
        <w:t>5.</w:t>
      </w:r>
      <w:r>
        <w:rPr>
          <w:rFonts w:hint="eastAsia" w:ascii="仿宋" w:hAnsi="仿宋" w:eastAsia="仿宋" w:cs="仿宋"/>
          <w:b/>
          <w:bCs/>
          <w:sz w:val="32"/>
          <w:szCs w:val="32"/>
          <w:highlight w:val="none"/>
        </w:rPr>
        <w:t>当年收支平衡情况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u w:val="none"/>
        </w:rPr>
        <w:t>20</w:t>
      </w:r>
      <w:r>
        <w:rPr>
          <w:rFonts w:hint="eastAsia" w:ascii="仿宋_GB2312" w:hAnsi="仿宋_GB2312" w:eastAsia="仿宋_GB2312" w:cs="仿宋_GB2312"/>
          <w:b w:val="0"/>
          <w:bCs w:val="0"/>
          <w:sz w:val="32"/>
          <w:szCs w:val="32"/>
          <w:highlight w:val="none"/>
          <w:u w:val="none"/>
          <w:lang w:val="en-US" w:eastAsia="zh-CN"/>
        </w:rPr>
        <w:t>20</w:t>
      </w:r>
      <w:r>
        <w:rPr>
          <w:rFonts w:hint="eastAsia" w:ascii="仿宋_GB2312" w:hAnsi="仿宋_GB2312" w:eastAsia="仿宋_GB2312" w:cs="仿宋_GB2312"/>
          <w:b w:val="0"/>
          <w:bCs w:val="0"/>
          <w:sz w:val="32"/>
          <w:szCs w:val="32"/>
          <w:highlight w:val="none"/>
          <w:u w:val="none"/>
        </w:rPr>
        <w:t>年全市总财力为</w:t>
      </w:r>
      <w:r>
        <w:rPr>
          <w:rFonts w:hint="eastAsia" w:ascii="仿宋_GB2312" w:hAnsi="仿宋_GB2312" w:eastAsia="仿宋_GB2312" w:cs="仿宋_GB2312"/>
          <w:b w:val="0"/>
          <w:bCs w:val="0"/>
          <w:sz w:val="32"/>
          <w:szCs w:val="32"/>
          <w:highlight w:val="none"/>
          <w:u w:val="none"/>
          <w:lang w:val="en-US" w:eastAsia="zh-CN"/>
        </w:rPr>
        <w:t>5432803</w:t>
      </w:r>
      <w:r>
        <w:rPr>
          <w:rFonts w:hint="eastAsia" w:ascii="仿宋_GB2312" w:hAnsi="仿宋_GB2312" w:eastAsia="仿宋_GB2312" w:cs="仿宋_GB2312"/>
          <w:b w:val="0"/>
          <w:bCs w:val="0"/>
          <w:sz w:val="32"/>
          <w:szCs w:val="32"/>
          <w:highlight w:val="none"/>
          <w:u w:val="none"/>
        </w:rPr>
        <w:t>万元，其</w:t>
      </w:r>
      <w:r>
        <w:rPr>
          <w:rFonts w:hint="eastAsia" w:ascii="仿宋_GB2312" w:hAnsi="仿宋_GB2312" w:eastAsia="仿宋_GB2312" w:cs="仿宋_GB2312"/>
          <w:b w:val="0"/>
          <w:bCs w:val="0"/>
          <w:sz w:val="32"/>
          <w:szCs w:val="32"/>
          <w:highlight w:val="none"/>
          <w:u w:val="none"/>
          <w:lang w:eastAsia="zh-CN"/>
        </w:rPr>
        <w:t>财力构成为</w:t>
      </w:r>
      <w:r>
        <w:rPr>
          <w:rFonts w:hint="eastAsia" w:ascii="仿宋_GB2312" w:hAnsi="仿宋_GB2312" w:eastAsia="仿宋_GB2312" w:cs="仿宋_GB2312"/>
          <w:b w:val="0"/>
          <w:bCs w:val="0"/>
          <w:sz w:val="32"/>
          <w:szCs w:val="32"/>
          <w:highlight w:val="none"/>
          <w:u w:val="none"/>
        </w:rPr>
        <w:t>：全市一般公共预算收入</w:t>
      </w:r>
      <w:r>
        <w:rPr>
          <w:rFonts w:hint="eastAsia" w:ascii="仿宋_GB2312" w:hAnsi="仿宋_GB2312" w:eastAsia="仿宋_GB2312" w:cs="仿宋_GB2312"/>
          <w:b w:val="0"/>
          <w:bCs w:val="0"/>
          <w:sz w:val="32"/>
          <w:szCs w:val="32"/>
          <w:highlight w:val="none"/>
          <w:u w:val="none"/>
          <w:lang w:val="en-US" w:eastAsia="zh-CN"/>
        </w:rPr>
        <w:t>1352894</w:t>
      </w:r>
      <w:r>
        <w:rPr>
          <w:rFonts w:hint="eastAsia" w:ascii="仿宋_GB2312" w:hAnsi="仿宋_GB2312" w:eastAsia="仿宋_GB2312" w:cs="仿宋_GB2312"/>
          <w:b w:val="0"/>
          <w:bCs w:val="0"/>
          <w:sz w:val="32"/>
          <w:szCs w:val="32"/>
          <w:highlight w:val="none"/>
          <w:u w:val="none"/>
        </w:rPr>
        <w:t>万元，中央两税返还收入</w:t>
      </w:r>
      <w:r>
        <w:rPr>
          <w:rFonts w:hint="eastAsia" w:ascii="仿宋_GB2312" w:hAnsi="仿宋_GB2312" w:eastAsia="仿宋_GB2312" w:cs="仿宋_GB2312"/>
          <w:b w:val="0"/>
          <w:bCs w:val="0"/>
          <w:sz w:val="32"/>
          <w:szCs w:val="32"/>
          <w:highlight w:val="none"/>
          <w:u w:val="none"/>
          <w:lang w:val="en-US" w:eastAsia="zh-CN"/>
        </w:rPr>
        <w:t>49168</w:t>
      </w:r>
      <w:r>
        <w:rPr>
          <w:rFonts w:hint="eastAsia" w:ascii="仿宋_GB2312" w:hAnsi="仿宋_GB2312" w:eastAsia="仿宋_GB2312" w:cs="仿宋_GB2312"/>
          <w:b w:val="0"/>
          <w:bCs w:val="0"/>
          <w:sz w:val="32"/>
          <w:szCs w:val="32"/>
          <w:highlight w:val="none"/>
          <w:u w:val="none"/>
        </w:rPr>
        <w:t>万元，所得税基数返还</w:t>
      </w:r>
      <w:r>
        <w:rPr>
          <w:rFonts w:hint="eastAsia" w:ascii="仿宋_GB2312" w:hAnsi="仿宋_GB2312" w:eastAsia="仿宋_GB2312" w:cs="仿宋_GB2312"/>
          <w:b w:val="0"/>
          <w:bCs w:val="0"/>
          <w:sz w:val="32"/>
          <w:szCs w:val="32"/>
          <w:highlight w:val="none"/>
          <w:u w:val="none"/>
          <w:lang w:val="en-US" w:eastAsia="zh-CN"/>
        </w:rPr>
        <w:t>7262</w:t>
      </w:r>
      <w:r>
        <w:rPr>
          <w:rFonts w:hint="eastAsia" w:ascii="仿宋_GB2312" w:hAnsi="仿宋_GB2312" w:eastAsia="仿宋_GB2312" w:cs="仿宋_GB2312"/>
          <w:b w:val="0"/>
          <w:bCs w:val="0"/>
          <w:sz w:val="32"/>
          <w:szCs w:val="32"/>
          <w:highlight w:val="none"/>
          <w:u w:val="none"/>
        </w:rPr>
        <w:t>万元，成品油税费改革收入</w:t>
      </w:r>
      <w:r>
        <w:rPr>
          <w:rFonts w:hint="eastAsia" w:ascii="仿宋_GB2312" w:hAnsi="仿宋_GB2312" w:eastAsia="仿宋_GB2312" w:cs="仿宋_GB2312"/>
          <w:b w:val="0"/>
          <w:bCs w:val="0"/>
          <w:sz w:val="32"/>
          <w:szCs w:val="32"/>
          <w:highlight w:val="none"/>
          <w:u w:val="none"/>
          <w:lang w:val="en-US" w:eastAsia="zh-CN"/>
        </w:rPr>
        <w:t>11316</w:t>
      </w:r>
      <w:r>
        <w:rPr>
          <w:rFonts w:hint="eastAsia" w:ascii="仿宋_GB2312" w:hAnsi="仿宋_GB2312" w:eastAsia="仿宋_GB2312" w:cs="仿宋_GB2312"/>
          <w:b w:val="0"/>
          <w:bCs w:val="0"/>
          <w:sz w:val="32"/>
          <w:szCs w:val="32"/>
          <w:highlight w:val="none"/>
          <w:u w:val="none"/>
        </w:rPr>
        <w:t>万元，中央、省下达专项拨款及转移支付补助</w:t>
      </w:r>
      <w:r>
        <w:rPr>
          <w:rFonts w:hint="eastAsia" w:ascii="仿宋_GB2312" w:hAnsi="仿宋_GB2312" w:eastAsia="仿宋_GB2312" w:cs="仿宋_GB2312"/>
          <w:b w:val="0"/>
          <w:bCs w:val="0"/>
          <w:sz w:val="32"/>
          <w:szCs w:val="32"/>
          <w:highlight w:val="none"/>
          <w:u w:val="none"/>
          <w:lang w:val="en-US" w:eastAsia="zh-CN"/>
        </w:rPr>
        <w:t>2743752</w:t>
      </w:r>
      <w:r>
        <w:rPr>
          <w:rFonts w:hint="eastAsia" w:ascii="仿宋_GB2312" w:hAnsi="仿宋_GB2312" w:eastAsia="仿宋_GB2312" w:cs="仿宋_GB2312"/>
          <w:b w:val="0"/>
          <w:bCs w:val="0"/>
          <w:sz w:val="32"/>
          <w:szCs w:val="32"/>
          <w:highlight w:val="none"/>
          <w:u w:val="none"/>
        </w:rPr>
        <w:t>万元，上年结转</w:t>
      </w:r>
      <w:r>
        <w:rPr>
          <w:rFonts w:hint="eastAsia" w:ascii="仿宋_GB2312" w:hAnsi="仿宋_GB2312" w:eastAsia="仿宋_GB2312" w:cs="仿宋_GB2312"/>
          <w:b w:val="0"/>
          <w:bCs w:val="0"/>
          <w:sz w:val="32"/>
          <w:szCs w:val="32"/>
          <w:highlight w:val="none"/>
          <w:u w:val="none"/>
          <w:lang w:val="en-US" w:eastAsia="zh-CN"/>
        </w:rPr>
        <w:t>75602</w:t>
      </w:r>
      <w:r>
        <w:rPr>
          <w:rFonts w:hint="eastAsia" w:ascii="仿宋_GB2312" w:hAnsi="仿宋_GB2312" w:eastAsia="仿宋_GB2312" w:cs="仿宋_GB2312"/>
          <w:b w:val="0"/>
          <w:bCs w:val="0"/>
          <w:sz w:val="32"/>
          <w:szCs w:val="32"/>
          <w:highlight w:val="none"/>
          <w:u w:val="none"/>
        </w:rPr>
        <w:t>万元，置换一般债券结余</w:t>
      </w:r>
      <w:r>
        <w:rPr>
          <w:rFonts w:hint="eastAsia" w:ascii="仿宋_GB2312" w:hAnsi="仿宋_GB2312" w:eastAsia="仿宋_GB2312" w:cs="仿宋_GB2312"/>
          <w:b w:val="0"/>
          <w:bCs w:val="0"/>
          <w:sz w:val="32"/>
          <w:szCs w:val="32"/>
          <w:highlight w:val="none"/>
          <w:u w:val="none"/>
          <w:lang w:val="en-US" w:eastAsia="zh-CN"/>
        </w:rPr>
        <w:t>14</w:t>
      </w:r>
      <w:r>
        <w:rPr>
          <w:rFonts w:hint="eastAsia" w:ascii="仿宋_GB2312" w:hAnsi="仿宋_GB2312" w:eastAsia="仿宋_GB2312" w:cs="仿宋_GB2312"/>
          <w:b w:val="0"/>
          <w:bCs w:val="0"/>
          <w:sz w:val="32"/>
          <w:szCs w:val="32"/>
          <w:highlight w:val="none"/>
          <w:u w:val="none"/>
        </w:rPr>
        <w:t>万元</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债券转贷收入</w:t>
      </w:r>
      <w:r>
        <w:rPr>
          <w:rFonts w:hint="eastAsia" w:ascii="仿宋_GB2312" w:hAnsi="仿宋_GB2312" w:eastAsia="仿宋_GB2312" w:cs="仿宋_GB2312"/>
          <w:b w:val="0"/>
          <w:bCs w:val="0"/>
          <w:sz w:val="32"/>
          <w:szCs w:val="32"/>
          <w:highlight w:val="none"/>
          <w:u w:val="none"/>
          <w:lang w:val="en-US" w:eastAsia="zh-CN"/>
        </w:rPr>
        <w:t>939791</w:t>
      </w:r>
      <w:r>
        <w:rPr>
          <w:rFonts w:hint="eastAsia" w:ascii="仿宋_GB2312" w:hAnsi="仿宋_GB2312" w:eastAsia="仿宋_GB2312" w:cs="仿宋_GB2312"/>
          <w:b w:val="0"/>
          <w:bCs w:val="0"/>
          <w:sz w:val="32"/>
          <w:szCs w:val="32"/>
          <w:highlight w:val="none"/>
          <w:u w:val="none"/>
        </w:rPr>
        <w:t>万元，</w:t>
      </w:r>
      <w:r>
        <w:rPr>
          <w:rFonts w:hint="eastAsia" w:ascii="仿宋_GB2312" w:hAnsi="仿宋_GB2312" w:eastAsia="仿宋_GB2312" w:cs="仿宋_GB2312"/>
          <w:b w:val="0"/>
          <w:bCs w:val="0"/>
          <w:sz w:val="32"/>
          <w:szCs w:val="32"/>
          <w:highlight w:val="none"/>
          <w:u w:val="none"/>
          <w:lang w:eastAsia="zh-CN"/>
        </w:rPr>
        <w:t>动用</w:t>
      </w:r>
      <w:r>
        <w:rPr>
          <w:rFonts w:hint="eastAsia" w:ascii="仿宋_GB2312" w:hAnsi="仿宋_GB2312" w:eastAsia="仿宋_GB2312" w:cs="仿宋_GB2312"/>
          <w:b w:val="0"/>
          <w:bCs w:val="0"/>
          <w:sz w:val="32"/>
          <w:szCs w:val="32"/>
          <w:highlight w:val="none"/>
          <w:u w:val="none"/>
        </w:rPr>
        <w:t>预算稳定调节基金</w:t>
      </w:r>
      <w:r>
        <w:rPr>
          <w:rFonts w:hint="eastAsia" w:ascii="仿宋_GB2312" w:hAnsi="仿宋_GB2312" w:eastAsia="仿宋_GB2312" w:cs="仿宋_GB2312"/>
          <w:b w:val="0"/>
          <w:bCs w:val="0"/>
          <w:sz w:val="32"/>
          <w:szCs w:val="32"/>
          <w:highlight w:val="none"/>
          <w:u w:val="none"/>
          <w:lang w:val="en-US" w:eastAsia="zh-CN"/>
        </w:rPr>
        <w:t>143568</w:t>
      </w:r>
      <w:r>
        <w:rPr>
          <w:rFonts w:hint="eastAsia" w:ascii="仿宋_GB2312" w:hAnsi="仿宋_GB2312" w:eastAsia="仿宋_GB2312" w:cs="仿宋_GB2312"/>
          <w:b w:val="0"/>
          <w:bCs w:val="0"/>
          <w:sz w:val="32"/>
          <w:szCs w:val="32"/>
          <w:highlight w:val="none"/>
          <w:u w:val="none"/>
        </w:rPr>
        <w:t>万元，调入资金</w:t>
      </w:r>
      <w:r>
        <w:rPr>
          <w:rFonts w:hint="eastAsia" w:ascii="仿宋_GB2312" w:hAnsi="仿宋_GB2312" w:eastAsia="仿宋_GB2312" w:cs="仿宋_GB2312"/>
          <w:b w:val="0"/>
          <w:bCs w:val="0"/>
          <w:sz w:val="32"/>
          <w:szCs w:val="32"/>
          <w:highlight w:val="none"/>
          <w:u w:val="none"/>
          <w:lang w:val="en-US" w:eastAsia="zh-CN"/>
        </w:rPr>
        <w:t>109436</w:t>
      </w:r>
      <w:r>
        <w:rPr>
          <w:rFonts w:hint="eastAsia" w:ascii="仿宋_GB2312" w:hAnsi="仿宋_GB2312" w:eastAsia="仿宋_GB2312" w:cs="仿宋_GB2312"/>
          <w:b w:val="0"/>
          <w:bCs w:val="0"/>
          <w:sz w:val="32"/>
          <w:szCs w:val="32"/>
          <w:highlight w:val="none"/>
          <w:u w:val="none"/>
        </w:rPr>
        <w:t>万元。</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年全市</w:t>
      </w:r>
      <w:r>
        <w:rPr>
          <w:rFonts w:hint="eastAsia" w:ascii="仿宋_GB2312" w:hAnsi="仿宋_GB2312" w:eastAsia="仿宋_GB2312" w:cs="仿宋_GB2312"/>
          <w:b w:val="0"/>
          <w:bCs w:val="0"/>
          <w:sz w:val="32"/>
          <w:szCs w:val="32"/>
          <w:highlight w:val="none"/>
          <w:lang w:eastAsia="zh-CN"/>
        </w:rPr>
        <w:t>总支出为</w:t>
      </w:r>
      <w:r>
        <w:rPr>
          <w:rFonts w:hint="eastAsia" w:ascii="仿宋_GB2312" w:hAnsi="仿宋_GB2312" w:eastAsia="仿宋_GB2312" w:cs="仿宋_GB2312"/>
          <w:b w:val="0"/>
          <w:bCs w:val="0"/>
          <w:sz w:val="32"/>
          <w:szCs w:val="32"/>
          <w:highlight w:val="none"/>
          <w:lang w:val="en-US" w:eastAsia="zh-CN"/>
        </w:rPr>
        <w:t>5432803万元，其中：</w:t>
      </w:r>
      <w:r>
        <w:rPr>
          <w:rFonts w:hint="eastAsia" w:ascii="仿宋_GB2312" w:hAnsi="仿宋_GB2312" w:eastAsia="仿宋_GB2312" w:cs="仿宋_GB2312"/>
          <w:b w:val="0"/>
          <w:bCs w:val="0"/>
          <w:sz w:val="32"/>
          <w:szCs w:val="32"/>
          <w:highlight w:val="none"/>
        </w:rPr>
        <w:t>一般公共预算支出</w:t>
      </w:r>
      <w:r>
        <w:rPr>
          <w:rFonts w:hint="eastAsia" w:ascii="仿宋_GB2312" w:hAnsi="仿宋_GB2312" w:eastAsia="仿宋_GB2312" w:cs="仿宋_GB2312"/>
          <w:b w:val="0"/>
          <w:bCs w:val="0"/>
          <w:sz w:val="32"/>
          <w:szCs w:val="32"/>
          <w:highlight w:val="none"/>
          <w:lang w:val="en-US" w:eastAsia="zh-CN"/>
        </w:rPr>
        <w:t>4393625</w:t>
      </w:r>
      <w:r>
        <w:rPr>
          <w:rFonts w:hint="eastAsia" w:ascii="仿宋_GB2312" w:hAnsi="仿宋_GB2312" w:eastAsia="仿宋_GB2312" w:cs="仿宋_GB2312"/>
          <w:b w:val="0"/>
          <w:bCs w:val="0"/>
          <w:sz w:val="32"/>
          <w:szCs w:val="32"/>
          <w:highlight w:val="none"/>
        </w:rPr>
        <w:t>万元，债券还本支出</w:t>
      </w:r>
      <w:r>
        <w:rPr>
          <w:rFonts w:hint="eastAsia" w:ascii="仿宋_GB2312" w:hAnsi="仿宋_GB2312" w:eastAsia="仿宋_GB2312" w:cs="仿宋_GB2312"/>
          <w:b w:val="0"/>
          <w:bCs w:val="0"/>
          <w:sz w:val="32"/>
          <w:szCs w:val="32"/>
          <w:highlight w:val="none"/>
          <w:lang w:val="en-US" w:eastAsia="zh-CN"/>
        </w:rPr>
        <w:t>319765</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上解上级支出</w:t>
      </w:r>
      <w:r>
        <w:rPr>
          <w:rFonts w:hint="eastAsia" w:ascii="仿宋_GB2312" w:hAnsi="仿宋_GB2312" w:eastAsia="仿宋_GB2312" w:cs="仿宋_GB2312"/>
          <w:b w:val="0"/>
          <w:bCs w:val="0"/>
          <w:sz w:val="32"/>
          <w:szCs w:val="32"/>
          <w:highlight w:val="none"/>
          <w:lang w:val="en-US" w:eastAsia="zh-CN"/>
        </w:rPr>
        <w:t>51512万元，</w:t>
      </w:r>
      <w:r>
        <w:rPr>
          <w:rFonts w:hint="eastAsia" w:ascii="仿宋_GB2312" w:hAnsi="仿宋_GB2312" w:eastAsia="仿宋_GB2312" w:cs="仿宋_GB2312"/>
          <w:b w:val="0"/>
          <w:bCs w:val="0"/>
          <w:sz w:val="32"/>
          <w:szCs w:val="32"/>
          <w:highlight w:val="none"/>
        </w:rPr>
        <w:t>调出资金</w:t>
      </w:r>
      <w:r>
        <w:rPr>
          <w:rFonts w:hint="eastAsia" w:ascii="仿宋_GB2312" w:hAnsi="仿宋_GB2312" w:eastAsia="仿宋_GB2312" w:cs="仿宋_GB2312"/>
          <w:b w:val="0"/>
          <w:bCs w:val="0"/>
          <w:sz w:val="32"/>
          <w:szCs w:val="32"/>
          <w:highlight w:val="none"/>
          <w:lang w:val="en-US" w:eastAsia="zh-CN"/>
        </w:rPr>
        <w:t>1170</w:t>
      </w:r>
      <w:r>
        <w:rPr>
          <w:rFonts w:hint="eastAsia" w:ascii="仿宋_GB2312" w:hAnsi="仿宋_GB2312" w:eastAsia="仿宋_GB2312" w:cs="仿宋_GB2312"/>
          <w:b w:val="0"/>
          <w:bCs w:val="0"/>
          <w:sz w:val="32"/>
          <w:szCs w:val="32"/>
          <w:highlight w:val="none"/>
        </w:rPr>
        <w:t>万元，安排预算稳定调节基金</w:t>
      </w:r>
      <w:r>
        <w:rPr>
          <w:rFonts w:hint="eastAsia" w:ascii="仿宋_GB2312" w:hAnsi="仿宋_GB2312" w:eastAsia="仿宋_GB2312" w:cs="仿宋_GB2312"/>
          <w:b w:val="0"/>
          <w:bCs w:val="0"/>
          <w:sz w:val="32"/>
          <w:szCs w:val="32"/>
          <w:highlight w:val="none"/>
          <w:lang w:val="en-US" w:eastAsia="zh-CN"/>
        </w:rPr>
        <w:t>153631</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结转下年使用</w:t>
      </w:r>
      <w:r>
        <w:rPr>
          <w:rFonts w:hint="eastAsia" w:ascii="仿宋_GB2312" w:hAnsi="仿宋_GB2312" w:eastAsia="仿宋_GB2312" w:cs="仿宋_GB2312"/>
          <w:b w:val="0"/>
          <w:bCs w:val="0"/>
          <w:sz w:val="32"/>
          <w:szCs w:val="32"/>
          <w:highlight w:val="none"/>
          <w:lang w:val="en-US" w:eastAsia="zh-CN"/>
        </w:rPr>
        <w:t>69999</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置换一般债券结余</w:t>
      </w:r>
      <w:r>
        <w:rPr>
          <w:rFonts w:hint="eastAsia" w:ascii="仿宋_GB2312" w:hAnsi="仿宋_GB2312" w:eastAsia="仿宋_GB2312" w:cs="仿宋_GB2312"/>
          <w:b w:val="0"/>
          <w:bCs w:val="0"/>
          <w:sz w:val="32"/>
          <w:szCs w:val="32"/>
          <w:highlight w:val="none"/>
          <w:u w:val="none"/>
          <w:lang w:val="en-US" w:eastAsia="zh-CN"/>
        </w:rPr>
        <w:t>443101万元</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rPr>
        <w:t>总财力与总支出相抵，实现当年收支平衡。</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年市本级总财力为</w:t>
      </w:r>
      <w:r>
        <w:rPr>
          <w:rFonts w:hint="eastAsia" w:ascii="仿宋_GB2312" w:hAnsi="仿宋_GB2312" w:eastAsia="仿宋_GB2312" w:cs="仿宋_GB2312"/>
          <w:b w:val="0"/>
          <w:bCs w:val="0"/>
          <w:sz w:val="32"/>
          <w:szCs w:val="32"/>
          <w:highlight w:val="none"/>
          <w:lang w:val="en-US" w:eastAsia="zh-CN"/>
        </w:rPr>
        <w:t>795771</w:t>
      </w:r>
      <w:r>
        <w:rPr>
          <w:rFonts w:hint="eastAsia" w:ascii="仿宋_GB2312" w:hAnsi="仿宋_GB2312" w:eastAsia="仿宋_GB2312" w:cs="仿宋_GB2312"/>
          <w:b w:val="0"/>
          <w:bCs w:val="0"/>
          <w:sz w:val="32"/>
          <w:szCs w:val="32"/>
          <w:highlight w:val="none"/>
        </w:rPr>
        <w:t>万元，其</w:t>
      </w:r>
      <w:r>
        <w:rPr>
          <w:rFonts w:hint="eastAsia" w:ascii="仿宋_GB2312" w:hAnsi="仿宋_GB2312" w:eastAsia="仿宋_GB2312" w:cs="仿宋_GB2312"/>
          <w:b w:val="0"/>
          <w:bCs w:val="0"/>
          <w:sz w:val="32"/>
          <w:szCs w:val="32"/>
          <w:highlight w:val="none"/>
          <w:lang w:eastAsia="zh-CN"/>
        </w:rPr>
        <w:t>财力构成为</w:t>
      </w:r>
      <w:r>
        <w:rPr>
          <w:rFonts w:hint="eastAsia" w:ascii="仿宋_GB2312" w:hAnsi="仿宋_GB2312" w:eastAsia="仿宋_GB2312" w:cs="仿宋_GB2312"/>
          <w:b w:val="0"/>
          <w:bCs w:val="0"/>
          <w:sz w:val="32"/>
          <w:szCs w:val="32"/>
          <w:highlight w:val="none"/>
        </w:rPr>
        <w:t>：市本级一般公共预算收入</w:t>
      </w:r>
      <w:r>
        <w:rPr>
          <w:rFonts w:hint="eastAsia" w:ascii="仿宋_GB2312" w:hAnsi="仿宋_GB2312" w:eastAsia="仿宋_GB2312" w:cs="仿宋_GB2312"/>
          <w:b w:val="0"/>
          <w:bCs w:val="0"/>
          <w:sz w:val="32"/>
          <w:szCs w:val="32"/>
          <w:highlight w:val="none"/>
          <w:lang w:val="en-US" w:eastAsia="zh-CN"/>
        </w:rPr>
        <w:t>318774</w:t>
      </w:r>
      <w:r>
        <w:rPr>
          <w:rFonts w:hint="eastAsia" w:ascii="仿宋_GB2312" w:hAnsi="仿宋_GB2312" w:eastAsia="仿宋_GB2312" w:cs="仿宋_GB2312"/>
          <w:b w:val="0"/>
          <w:bCs w:val="0"/>
          <w:sz w:val="32"/>
          <w:szCs w:val="32"/>
          <w:highlight w:val="none"/>
        </w:rPr>
        <w:t>万元（含分享县市收入</w:t>
      </w:r>
      <w:r>
        <w:rPr>
          <w:rFonts w:hint="eastAsia" w:ascii="仿宋_GB2312" w:hAnsi="仿宋_GB2312" w:eastAsia="仿宋_GB2312" w:cs="仿宋_GB2312"/>
          <w:b w:val="0"/>
          <w:bCs w:val="0"/>
          <w:sz w:val="32"/>
          <w:szCs w:val="32"/>
          <w:highlight w:val="none"/>
          <w:lang w:val="en-US" w:eastAsia="zh-CN"/>
        </w:rPr>
        <w:t>187189</w:t>
      </w:r>
      <w:r>
        <w:rPr>
          <w:rFonts w:hint="eastAsia" w:ascii="仿宋_GB2312" w:hAnsi="仿宋_GB2312" w:eastAsia="仿宋_GB2312" w:cs="仿宋_GB2312"/>
          <w:b w:val="0"/>
          <w:bCs w:val="0"/>
          <w:sz w:val="32"/>
          <w:szCs w:val="32"/>
          <w:highlight w:val="none"/>
        </w:rPr>
        <w:t>万元），中央两税返还收入</w:t>
      </w:r>
      <w:r>
        <w:rPr>
          <w:rFonts w:hint="eastAsia" w:ascii="仿宋_GB2312" w:hAnsi="仿宋_GB2312" w:eastAsia="仿宋_GB2312" w:cs="仿宋_GB2312"/>
          <w:b w:val="0"/>
          <w:bCs w:val="0"/>
          <w:sz w:val="32"/>
          <w:szCs w:val="32"/>
          <w:highlight w:val="none"/>
          <w:lang w:val="en-US" w:eastAsia="zh-CN"/>
        </w:rPr>
        <w:t>22292</w:t>
      </w:r>
      <w:r>
        <w:rPr>
          <w:rFonts w:hint="eastAsia" w:ascii="仿宋_GB2312" w:hAnsi="仿宋_GB2312" w:eastAsia="仿宋_GB2312" w:cs="仿宋_GB2312"/>
          <w:b w:val="0"/>
          <w:bCs w:val="0"/>
          <w:sz w:val="32"/>
          <w:szCs w:val="32"/>
          <w:highlight w:val="none"/>
        </w:rPr>
        <w:t>万元，所得税基数返还</w:t>
      </w:r>
      <w:r>
        <w:rPr>
          <w:rFonts w:hint="eastAsia" w:ascii="仿宋_GB2312" w:hAnsi="仿宋_GB2312" w:eastAsia="仿宋_GB2312" w:cs="仿宋_GB2312"/>
          <w:b w:val="0"/>
          <w:bCs w:val="0"/>
          <w:sz w:val="32"/>
          <w:szCs w:val="32"/>
          <w:highlight w:val="none"/>
          <w:lang w:val="en-US" w:eastAsia="zh-CN"/>
        </w:rPr>
        <w:t>22446</w:t>
      </w:r>
      <w:r>
        <w:rPr>
          <w:rFonts w:hint="eastAsia" w:ascii="仿宋_GB2312" w:hAnsi="仿宋_GB2312" w:eastAsia="仿宋_GB2312" w:cs="仿宋_GB2312"/>
          <w:b w:val="0"/>
          <w:bCs w:val="0"/>
          <w:sz w:val="32"/>
          <w:szCs w:val="32"/>
          <w:highlight w:val="none"/>
        </w:rPr>
        <w:t>万元，成品油税费改革收入</w:t>
      </w:r>
      <w:r>
        <w:rPr>
          <w:rFonts w:hint="eastAsia" w:ascii="仿宋_GB2312" w:hAnsi="仿宋_GB2312" w:eastAsia="仿宋_GB2312" w:cs="仿宋_GB2312"/>
          <w:b w:val="0"/>
          <w:bCs w:val="0"/>
          <w:sz w:val="32"/>
          <w:szCs w:val="32"/>
          <w:highlight w:val="none"/>
          <w:lang w:val="en-US" w:eastAsia="zh-CN"/>
        </w:rPr>
        <w:t>3215</w:t>
      </w:r>
      <w:r>
        <w:rPr>
          <w:rFonts w:hint="eastAsia" w:ascii="仿宋_GB2312" w:hAnsi="仿宋_GB2312" w:eastAsia="仿宋_GB2312" w:cs="仿宋_GB2312"/>
          <w:b w:val="0"/>
          <w:bCs w:val="0"/>
          <w:sz w:val="32"/>
          <w:szCs w:val="32"/>
          <w:highlight w:val="none"/>
        </w:rPr>
        <w:t>万元，中央、省下达专项拨款及转移支付补助</w:t>
      </w:r>
      <w:r>
        <w:rPr>
          <w:rFonts w:hint="eastAsia" w:ascii="仿宋_GB2312" w:hAnsi="仿宋_GB2312" w:eastAsia="仿宋_GB2312" w:cs="仿宋_GB2312"/>
          <w:b w:val="0"/>
          <w:bCs w:val="0"/>
          <w:sz w:val="32"/>
          <w:szCs w:val="32"/>
          <w:highlight w:val="none"/>
          <w:lang w:val="en-US" w:eastAsia="zh-CN"/>
        </w:rPr>
        <w:t>169843</w:t>
      </w:r>
      <w:r>
        <w:rPr>
          <w:rFonts w:hint="eastAsia" w:ascii="仿宋_GB2312" w:hAnsi="仿宋_GB2312" w:eastAsia="仿宋_GB2312" w:cs="仿宋_GB2312"/>
          <w:b w:val="0"/>
          <w:bCs w:val="0"/>
          <w:sz w:val="32"/>
          <w:szCs w:val="32"/>
          <w:highlight w:val="none"/>
        </w:rPr>
        <w:t>万元，县级体制上解</w:t>
      </w:r>
      <w:r>
        <w:rPr>
          <w:rFonts w:hint="eastAsia" w:ascii="仿宋_GB2312" w:hAnsi="仿宋_GB2312" w:eastAsia="仿宋_GB2312" w:cs="仿宋_GB2312"/>
          <w:b w:val="0"/>
          <w:bCs w:val="0"/>
          <w:sz w:val="32"/>
          <w:szCs w:val="32"/>
          <w:highlight w:val="none"/>
          <w:lang w:val="en-US" w:eastAsia="zh-CN"/>
        </w:rPr>
        <w:t>45818</w:t>
      </w:r>
      <w:r>
        <w:rPr>
          <w:rFonts w:hint="eastAsia" w:ascii="仿宋_GB2312" w:hAnsi="仿宋_GB2312" w:eastAsia="仿宋_GB2312" w:cs="仿宋_GB2312"/>
          <w:b w:val="0"/>
          <w:bCs w:val="0"/>
          <w:sz w:val="32"/>
          <w:szCs w:val="32"/>
          <w:highlight w:val="none"/>
        </w:rPr>
        <w:t>万元,上年结转</w:t>
      </w:r>
      <w:r>
        <w:rPr>
          <w:rFonts w:hint="eastAsia" w:ascii="仿宋_GB2312" w:hAnsi="仿宋_GB2312" w:eastAsia="仿宋_GB2312" w:cs="仿宋_GB2312"/>
          <w:b w:val="0"/>
          <w:bCs w:val="0"/>
          <w:sz w:val="32"/>
          <w:szCs w:val="32"/>
          <w:highlight w:val="none"/>
          <w:lang w:val="en-US" w:eastAsia="zh-CN"/>
        </w:rPr>
        <w:t>4117</w:t>
      </w:r>
      <w:r>
        <w:rPr>
          <w:rFonts w:hint="eastAsia" w:ascii="仿宋_GB2312" w:hAnsi="仿宋_GB2312" w:eastAsia="仿宋_GB2312" w:cs="仿宋_GB2312"/>
          <w:b w:val="0"/>
          <w:bCs w:val="0"/>
          <w:sz w:val="32"/>
          <w:szCs w:val="32"/>
          <w:highlight w:val="none"/>
        </w:rPr>
        <w:t>万元，债券转贷收入</w:t>
      </w:r>
      <w:r>
        <w:rPr>
          <w:rFonts w:hint="eastAsia" w:ascii="仿宋_GB2312" w:hAnsi="仿宋_GB2312" w:eastAsia="仿宋_GB2312" w:cs="仿宋_GB2312"/>
          <w:b w:val="0"/>
          <w:bCs w:val="0"/>
          <w:sz w:val="32"/>
          <w:szCs w:val="32"/>
          <w:highlight w:val="none"/>
          <w:lang w:val="en-US" w:eastAsia="zh-CN"/>
        </w:rPr>
        <w:t>133160</w:t>
      </w:r>
      <w:r>
        <w:rPr>
          <w:rFonts w:hint="eastAsia" w:ascii="仿宋_GB2312" w:hAnsi="仿宋_GB2312" w:eastAsia="仿宋_GB2312" w:cs="仿宋_GB2312"/>
          <w:b w:val="0"/>
          <w:bCs w:val="0"/>
          <w:sz w:val="32"/>
          <w:szCs w:val="32"/>
          <w:highlight w:val="none"/>
        </w:rPr>
        <w:t>万元,调入预算稳定调节基金</w:t>
      </w:r>
      <w:r>
        <w:rPr>
          <w:rFonts w:hint="eastAsia" w:ascii="仿宋_GB2312" w:hAnsi="仿宋_GB2312" w:eastAsia="仿宋_GB2312" w:cs="仿宋_GB2312"/>
          <w:b w:val="0"/>
          <w:bCs w:val="0"/>
          <w:sz w:val="32"/>
          <w:szCs w:val="32"/>
          <w:highlight w:val="none"/>
          <w:lang w:val="en-US" w:eastAsia="zh-CN"/>
        </w:rPr>
        <w:t>61600万元，</w:t>
      </w:r>
      <w:r>
        <w:rPr>
          <w:rFonts w:hint="eastAsia" w:ascii="仿宋_GB2312" w:hAnsi="仿宋_GB2312" w:eastAsia="仿宋_GB2312" w:cs="仿宋_GB2312"/>
          <w:b w:val="0"/>
          <w:bCs w:val="0"/>
          <w:sz w:val="32"/>
          <w:szCs w:val="32"/>
          <w:highlight w:val="none"/>
        </w:rPr>
        <w:t>调入资金</w:t>
      </w:r>
      <w:r>
        <w:rPr>
          <w:rFonts w:hint="eastAsia" w:ascii="仿宋_GB2312" w:hAnsi="仿宋_GB2312" w:eastAsia="仿宋_GB2312" w:cs="仿宋_GB2312"/>
          <w:b w:val="0"/>
          <w:bCs w:val="0"/>
          <w:sz w:val="32"/>
          <w:szCs w:val="32"/>
          <w:highlight w:val="none"/>
          <w:lang w:val="en-US" w:eastAsia="zh-CN"/>
        </w:rPr>
        <w:t>14506</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年市本级总</w:t>
      </w:r>
      <w:r>
        <w:rPr>
          <w:rFonts w:hint="eastAsia" w:ascii="仿宋_GB2312" w:hAnsi="仿宋_GB2312" w:eastAsia="仿宋_GB2312" w:cs="仿宋_GB2312"/>
          <w:b w:val="0"/>
          <w:bCs w:val="0"/>
          <w:sz w:val="32"/>
          <w:szCs w:val="32"/>
          <w:highlight w:val="none"/>
          <w:lang w:eastAsia="zh-CN"/>
        </w:rPr>
        <w:t>支出</w:t>
      </w:r>
      <w:r>
        <w:rPr>
          <w:rFonts w:hint="eastAsia" w:ascii="仿宋_GB2312" w:hAnsi="仿宋_GB2312" w:eastAsia="仿宋_GB2312" w:cs="仿宋_GB2312"/>
          <w:b w:val="0"/>
          <w:bCs w:val="0"/>
          <w:sz w:val="32"/>
          <w:szCs w:val="32"/>
          <w:highlight w:val="none"/>
          <w:lang w:val="en-US" w:eastAsia="zh-CN"/>
        </w:rPr>
        <w:t>795771万元，其中：</w:t>
      </w:r>
      <w:r>
        <w:rPr>
          <w:rFonts w:hint="eastAsia" w:ascii="仿宋_GB2312" w:hAnsi="仿宋_GB2312" w:eastAsia="仿宋_GB2312" w:cs="仿宋_GB2312"/>
          <w:b w:val="0"/>
          <w:bCs w:val="0"/>
          <w:sz w:val="32"/>
          <w:szCs w:val="32"/>
          <w:highlight w:val="none"/>
        </w:rPr>
        <w:t>一般公共预算支出</w:t>
      </w:r>
      <w:r>
        <w:rPr>
          <w:rFonts w:hint="eastAsia" w:ascii="仿宋_GB2312" w:hAnsi="仿宋_GB2312" w:eastAsia="仿宋_GB2312" w:cs="仿宋_GB2312"/>
          <w:b w:val="0"/>
          <w:bCs w:val="0"/>
          <w:sz w:val="32"/>
          <w:szCs w:val="32"/>
          <w:highlight w:val="none"/>
          <w:lang w:val="en-US" w:eastAsia="zh-CN"/>
        </w:rPr>
        <w:t>587860</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地方政府债务</w:t>
      </w:r>
      <w:r>
        <w:rPr>
          <w:rFonts w:hint="eastAsia" w:ascii="仿宋_GB2312" w:hAnsi="仿宋_GB2312" w:eastAsia="仿宋_GB2312" w:cs="仿宋_GB2312"/>
          <w:b w:val="0"/>
          <w:bCs w:val="0"/>
          <w:sz w:val="32"/>
          <w:szCs w:val="32"/>
          <w:highlight w:val="none"/>
        </w:rPr>
        <w:t>还本支出</w:t>
      </w:r>
      <w:r>
        <w:rPr>
          <w:rFonts w:hint="eastAsia" w:ascii="仿宋_GB2312" w:hAnsi="仿宋_GB2312" w:eastAsia="仿宋_GB2312" w:cs="仿宋_GB2312"/>
          <w:b w:val="0"/>
          <w:bCs w:val="0"/>
          <w:sz w:val="32"/>
          <w:szCs w:val="32"/>
          <w:highlight w:val="none"/>
          <w:lang w:val="en-US" w:eastAsia="zh-CN"/>
        </w:rPr>
        <w:t>98869</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，上解上级支出</w:t>
      </w:r>
      <w:r>
        <w:rPr>
          <w:rFonts w:hint="eastAsia" w:ascii="仿宋_GB2312" w:hAnsi="仿宋_GB2312" w:eastAsia="仿宋_GB2312" w:cs="仿宋_GB2312"/>
          <w:b w:val="0"/>
          <w:bCs w:val="0"/>
          <w:sz w:val="32"/>
          <w:szCs w:val="32"/>
          <w:highlight w:val="none"/>
          <w:lang w:val="en-US" w:eastAsia="zh-CN"/>
        </w:rPr>
        <w:t>51512万元，安排预算稳定调节基金50220万元，</w:t>
      </w:r>
      <w:r>
        <w:rPr>
          <w:rFonts w:hint="eastAsia" w:ascii="仿宋_GB2312" w:hAnsi="仿宋_GB2312" w:eastAsia="仿宋_GB2312" w:cs="仿宋_GB2312"/>
          <w:b w:val="0"/>
          <w:bCs w:val="0"/>
          <w:sz w:val="32"/>
          <w:szCs w:val="32"/>
          <w:highlight w:val="none"/>
        </w:rPr>
        <w:t>结转下年使用</w:t>
      </w:r>
      <w:r>
        <w:rPr>
          <w:rFonts w:hint="eastAsia" w:ascii="仿宋_GB2312" w:hAnsi="仿宋_GB2312" w:eastAsia="仿宋_GB2312" w:cs="仿宋_GB2312"/>
          <w:b w:val="0"/>
          <w:bCs w:val="0"/>
          <w:sz w:val="32"/>
          <w:szCs w:val="32"/>
          <w:highlight w:val="none"/>
          <w:lang w:val="en-US" w:eastAsia="zh-CN"/>
        </w:rPr>
        <w:t>7310</w:t>
      </w:r>
      <w:r>
        <w:rPr>
          <w:rFonts w:hint="eastAsia" w:ascii="仿宋_GB2312" w:hAnsi="仿宋_GB2312" w:eastAsia="仿宋_GB2312" w:cs="仿宋_GB2312"/>
          <w:b w:val="0"/>
          <w:bCs w:val="0"/>
          <w:sz w:val="32"/>
          <w:szCs w:val="32"/>
          <w:highlight w:val="none"/>
        </w:rPr>
        <w:t>万元。总财力与总支出相抵，实现当年收支平衡</w:t>
      </w:r>
      <w:r>
        <w:rPr>
          <w:rFonts w:hint="eastAsia" w:ascii="仿宋_GB2312" w:hAnsi="仿宋_GB2312" w:eastAsia="仿宋_GB2312" w:cs="仿宋_GB2312"/>
          <w:b w:val="0"/>
          <w:bCs w:val="0"/>
          <w:sz w:val="32"/>
          <w:szCs w:val="32"/>
          <w:highlight w:val="none"/>
          <w:lang w:eastAsia="zh-CN"/>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2020年临汾经济技术开发区总财力为</w:t>
      </w:r>
      <w:r>
        <w:rPr>
          <w:rFonts w:hint="eastAsia" w:ascii="仿宋_GB2312" w:hAnsi="仿宋_GB2312" w:eastAsia="仿宋_GB2312" w:cs="仿宋_GB2312"/>
          <w:b w:val="0"/>
          <w:bCs w:val="0"/>
          <w:color w:val="000000"/>
          <w:sz w:val="32"/>
          <w:szCs w:val="32"/>
          <w:highlight w:val="none"/>
        </w:rPr>
        <w:t>36322</w:t>
      </w:r>
      <w:r>
        <w:rPr>
          <w:rFonts w:hint="eastAsia" w:ascii="仿宋_GB2312" w:hAnsi="仿宋_GB2312" w:eastAsia="仿宋_GB2312" w:cs="仿宋_GB2312"/>
          <w:b w:val="0"/>
          <w:bCs w:val="0"/>
          <w:sz w:val="32"/>
          <w:szCs w:val="32"/>
          <w:highlight w:val="none"/>
        </w:rPr>
        <w:t>万元，其中：一般公共预算收入23170万元，上级补助收入5592万元，</w:t>
      </w:r>
      <w:r>
        <w:rPr>
          <w:rFonts w:hint="eastAsia" w:ascii="仿宋_GB2312" w:hAnsi="仿宋_GB2312" w:eastAsia="仿宋_GB2312" w:cs="仿宋_GB2312"/>
          <w:b w:val="0"/>
          <w:bCs w:val="0"/>
          <w:color w:val="000000"/>
          <w:sz w:val="32"/>
          <w:szCs w:val="32"/>
          <w:highlight w:val="none"/>
        </w:rPr>
        <w:t>债务转贷收入1000万元，</w:t>
      </w:r>
      <w:r>
        <w:rPr>
          <w:rFonts w:hint="eastAsia" w:ascii="仿宋_GB2312" w:hAnsi="仿宋_GB2312" w:eastAsia="仿宋_GB2312" w:cs="仿宋_GB2312"/>
          <w:b w:val="0"/>
          <w:bCs w:val="0"/>
          <w:sz w:val="32"/>
          <w:szCs w:val="32"/>
          <w:highlight w:val="none"/>
        </w:rPr>
        <w:t>调入</w:t>
      </w:r>
      <w:r>
        <w:rPr>
          <w:rFonts w:hint="eastAsia" w:ascii="仿宋_GB2312" w:hAnsi="仿宋_GB2312" w:eastAsia="仿宋_GB2312" w:cs="仿宋_GB2312"/>
          <w:b w:val="0"/>
          <w:bCs w:val="0"/>
          <w:color w:val="000000"/>
          <w:sz w:val="32"/>
          <w:szCs w:val="32"/>
          <w:highlight w:val="none"/>
        </w:rPr>
        <w:t>预算稳定调节基金6560万元。2020年临汾经济</w:t>
      </w:r>
      <w:r>
        <w:rPr>
          <w:rFonts w:hint="eastAsia" w:ascii="仿宋_GB2312" w:hAnsi="仿宋_GB2312" w:eastAsia="仿宋_GB2312" w:cs="仿宋_GB2312"/>
          <w:b w:val="0"/>
          <w:bCs w:val="0"/>
          <w:sz w:val="32"/>
          <w:szCs w:val="32"/>
          <w:highlight w:val="none"/>
        </w:rPr>
        <w:t>技术</w:t>
      </w:r>
      <w:r>
        <w:rPr>
          <w:rFonts w:hint="eastAsia" w:ascii="仿宋_GB2312" w:hAnsi="仿宋_GB2312" w:eastAsia="仿宋_GB2312" w:cs="仿宋_GB2312"/>
          <w:b w:val="0"/>
          <w:bCs w:val="0"/>
          <w:color w:val="000000"/>
          <w:sz w:val="32"/>
          <w:szCs w:val="32"/>
          <w:highlight w:val="none"/>
        </w:rPr>
        <w:t>开发区一般公共预算总支出为36322万元，其中：一般公共预算支出28615万元，上解上级支出227万元，安排预算稳定调节基金7480万元。</w:t>
      </w:r>
      <w:r>
        <w:rPr>
          <w:rFonts w:hint="eastAsia" w:ascii="仿宋_GB2312" w:hAnsi="仿宋_GB2312" w:eastAsia="仿宋_GB2312" w:cs="仿宋_GB2312"/>
          <w:b w:val="0"/>
          <w:bCs w:val="0"/>
          <w:sz w:val="32"/>
          <w:szCs w:val="32"/>
          <w:highlight w:val="none"/>
        </w:rPr>
        <w:t>总财力与总支出相抵，实现当年收支平衡。</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（二）政府性基金预算执行情况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年全市政府性基金预算收入完成</w:t>
      </w:r>
      <w:r>
        <w:rPr>
          <w:rFonts w:hint="eastAsia" w:ascii="仿宋_GB2312" w:hAnsi="仿宋_GB2312" w:eastAsia="仿宋_GB2312" w:cs="仿宋_GB2312"/>
          <w:b w:val="0"/>
          <w:bCs w:val="0"/>
          <w:sz w:val="32"/>
          <w:szCs w:val="32"/>
          <w:highlight w:val="none"/>
          <w:lang w:val="en-US" w:eastAsia="zh-CN"/>
        </w:rPr>
        <w:t>596377</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62.1</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33.4</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，加上上级补助收入</w:t>
      </w:r>
      <w:r>
        <w:rPr>
          <w:rFonts w:hint="eastAsia" w:ascii="仿宋_GB2312" w:hAnsi="仿宋_GB2312" w:eastAsia="仿宋_GB2312" w:cs="仿宋_GB2312"/>
          <w:b w:val="0"/>
          <w:bCs w:val="0"/>
          <w:sz w:val="32"/>
          <w:szCs w:val="32"/>
          <w:highlight w:val="none"/>
          <w:lang w:val="en-US" w:eastAsia="zh-CN"/>
        </w:rPr>
        <w:t>132145万元，上年结余收入45774万元，专项债券收入538060万元，调入资金12377万元，</w:t>
      </w:r>
      <w:r>
        <w:rPr>
          <w:rFonts w:hint="eastAsia" w:ascii="仿宋_GB2312" w:hAnsi="仿宋_GB2312" w:eastAsia="仿宋_GB2312" w:cs="仿宋_GB2312"/>
          <w:b w:val="0"/>
          <w:bCs w:val="0"/>
          <w:i w:val="0"/>
          <w:iCs w:val="0"/>
          <w:sz w:val="32"/>
          <w:szCs w:val="32"/>
          <w:highlight w:val="none"/>
          <w:lang w:val="en-US" w:eastAsia="zh-CN"/>
        </w:rPr>
        <w:t>收入总计1324733万元</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年全市政府性基金</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支出执行</w:t>
      </w:r>
      <w:r>
        <w:rPr>
          <w:rFonts w:hint="eastAsia" w:ascii="仿宋_GB2312" w:hAnsi="仿宋_GB2312" w:eastAsia="仿宋_GB2312" w:cs="仿宋_GB2312"/>
          <w:b w:val="0"/>
          <w:bCs w:val="0"/>
          <w:sz w:val="32"/>
          <w:szCs w:val="32"/>
          <w:highlight w:val="none"/>
          <w:lang w:val="en-US" w:eastAsia="zh-CN"/>
        </w:rPr>
        <w:t>934461</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为</w:t>
      </w:r>
      <w:r>
        <w:rPr>
          <w:rFonts w:hint="eastAsia" w:ascii="仿宋_GB2312" w:hAnsi="仿宋_GB2312" w:eastAsia="仿宋_GB2312" w:cs="仿宋_GB2312"/>
          <w:b w:val="0"/>
          <w:bCs w:val="0"/>
          <w:sz w:val="32"/>
          <w:szCs w:val="32"/>
          <w:highlight w:val="none"/>
          <w:lang w:val="en-US" w:eastAsia="zh-CN"/>
        </w:rPr>
        <w:t>预算</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lang w:val="en-US" w:eastAsia="zh-CN"/>
        </w:rPr>
        <w:t>98.3</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28.8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eastAsia="zh-CN"/>
        </w:rPr>
        <w:t>加上</w:t>
      </w:r>
      <w:r>
        <w:rPr>
          <w:rFonts w:hint="eastAsia" w:ascii="仿宋_GB2312" w:hAnsi="仿宋_GB2312" w:eastAsia="仿宋_GB2312" w:cs="仿宋_GB2312"/>
          <w:b w:val="0"/>
          <w:bCs w:val="0"/>
          <w:sz w:val="32"/>
          <w:szCs w:val="32"/>
          <w:highlight w:val="none"/>
          <w:lang w:val="en-US" w:eastAsia="zh-CN"/>
        </w:rPr>
        <w:t>调出资金77909万元，债务还本支出58872万元，</w:t>
      </w:r>
      <w:r>
        <w:rPr>
          <w:rFonts w:hint="eastAsia" w:ascii="仿宋_GB2312" w:hAnsi="仿宋_GB2312" w:eastAsia="仿宋_GB2312" w:cs="仿宋_GB2312"/>
          <w:b w:val="0"/>
          <w:bCs w:val="0"/>
          <w:sz w:val="32"/>
          <w:szCs w:val="32"/>
          <w:highlight w:val="none"/>
          <w:u w:val="none"/>
          <w:lang w:val="en-US" w:eastAsia="zh-CN"/>
        </w:rPr>
        <w:t>置换专项债券结余224198万元，</w:t>
      </w:r>
      <w:r>
        <w:rPr>
          <w:rFonts w:hint="eastAsia" w:ascii="仿宋_GB2312" w:hAnsi="仿宋_GB2312" w:eastAsia="仿宋_GB2312" w:cs="仿宋_GB2312"/>
          <w:b w:val="0"/>
          <w:bCs w:val="0"/>
          <w:sz w:val="32"/>
          <w:szCs w:val="32"/>
          <w:highlight w:val="none"/>
          <w:lang w:val="en-US" w:eastAsia="zh-CN"/>
        </w:rPr>
        <w:t>滚存结余29293万元，支出总计1324733万元。</w:t>
      </w:r>
      <w:r>
        <w:rPr>
          <w:rFonts w:hint="eastAsia" w:ascii="仿宋_GB2312" w:hAnsi="仿宋_GB2312" w:eastAsia="仿宋_GB2312" w:cs="仿宋_GB2312"/>
          <w:b w:val="0"/>
          <w:bCs w:val="0"/>
          <w:sz w:val="32"/>
          <w:szCs w:val="32"/>
          <w:highlight w:val="none"/>
        </w:rPr>
        <w:t>总</w:t>
      </w:r>
      <w:r>
        <w:rPr>
          <w:rFonts w:hint="eastAsia" w:ascii="仿宋_GB2312" w:hAnsi="仿宋_GB2312" w:eastAsia="仿宋_GB2312" w:cs="仿宋_GB2312"/>
          <w:b w:val="0"/>
          <w:bCs w:val="0"/>
          <w:sz w:val="32"/>
          <w:szCs w:val="32"/>
          <w:highlight w:val="none"/>
          <w:lang w:eastAsia="zh-CN"/>
        </w:rPr>
        <w:t>收入</w:t>
      </w:r>
      <w:r>
        <w:rPr>
          <w:rFonts w:hint="eastAsia" w:ascii="仿宋_GB2312" w:hAnsi="仿宋_GB2312" w:eastAsia="仿宋_GB2312" w:cs="仿宋_GB2312"/>
          <w:b w:val="0"/>
          <w:bCs w:val="0"/>
          <w:sz w:val="32"/>
          <w:szCs w:val="32"/>
          <w:highlight w:val="none"/>
        </w:rPr>
        <w:t>与总支出相抵，实现当年收支平衡。</w:t>
      </w:r>
      <w:r>
        <w:rPr>
          <w:rFonts w:hint="eastAsia" w:ascii="仿宋_GB2312" w:hAnsi="仿宋_GB2312" w:eastAsia="仿宋_GB2312" w:cs="仿宋_GB2312"/>
          <w:b w:val="0"/>
          <w:bCs w:val="0"/>
          <w:sz w:val="32"/>
          <w:szCs w:val="32"/>
          <w:highlight w:val="none"/>
          <w:lang w:val="en-US" w:eastAsia="zh-CN"/>
        </w:rPr>
        <w:t xml:space="preserve">  </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2020年</w:t>
      </w:r>
      <w:r>
        <w:rPr>
          <w:rFonts w:hint="eastAsia" w:ascii="仿宋_GB2312" w:hAnsi="仿宋_GB2312" w:eastAsia="仿宋_GB2312" w:cs="仿宋_GB2312"/>
          <w:b w:val="0"/>
          <w:bCs w:val="0"/>
          <w:sz w:val="32"/>
          <w:szCs w:val="32"/>
          <w:highlight w:val="none"/>
        </w:rPr>
        <w:t>市本级政府性基金预算收入完成</w:t>
      </w:r>
      <w:r>
        <w:rPr>
          <w:rFonts w:hint="eastAsia" w:ascii="仿宋_GB2312" w:hAnsi="仿宋_GB2312" w:eastAsia="仿宋_GB2312" w:cs="仿宋_GB2312"/>
          <w:b w:val="0"/>
          <w:bCs w:val="0"/>
          <w:sz w:val="32"/>
          <w:szCs w:val="32"/>
          <w:highlight w:val="none"/>
          <w:lang w:val="en-US" w:eastAsia="zh-CN"/>
        </w:rPr>
        <w:t>166140</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44.9</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,下降9.6%，上年结余收入27415万元，专项债券收入62500万元，调入资金10000万元，</w:t>
      </w:r>
      <w:r>
        <w:rPr>
          <w:rFonts w:hint="eastAsia" w:ascii="仿宋_GB2312" w:hAnsi="仿宋_GB2312" w:eastAsia="仿宋_GB2312" w:cs="仿宋_GB2312"/>
          <w:b w:val="0"/>
          <w:bCs w:val="0"/>
          <w:sz w:val="32"/>
          <w:szCs w:val="32"/>
          <w:highlight w:val="none"/>
          <w:lang w:eastAsia="zh-CN"/>
        </w:rPr>
        <w:t>减去补助县级收入</w:t>
      </w:r>
      <w:r>
        <w:rPr>
          <w:rFonts w:hint="eastAsia" w:ascii="仿宋_GB2312" w:hAnsi="仿宋_GB2312" w:eastAsia="仿宋_GB2312" w:cs="仿宋_GB2312"/>
          <w:b w:val="0"/>
          <w:bCs w:val="0"/>
          <w:sz w:val="32"/>
          <w:szCs w:val="32"/>
          <w:highlight w:val="none"/>
          <w:lang w:val="en-US" w:eastAsia="zh-CN"/>
        </w:rPr>
        <w:t>124464万元，收入总计141591万元。</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年市本级政府性基金</w:t>
      </w:r>
      <w:r>
        <w:rPr>
          <w:rFonts w:hint="eastAsia" w:ascii="仿宋_GB2312" w:hAnsi="仿宋_GB2312" w:eastAsia="仿宋_GB2312" w:cs="仿宋_GB2312"/>
          <w:b w:val="0"/>
          <w:bCs w:val="0"/>
          <w:sz w:val="32"/>
          <w:szCs w:val="32"/>
          <w:highlight w:val="none"/>
          <w:lang w:val="en-US" w:eastAsia="zh-CN"/>
        </w:rPr>
        <w:t>预算</w:t>
      </w:r>
      <w:r>
        <w:rPr>
          <w:rFonts w:hint="eastAsia" w:ascii="仿宋_GB2312" w:hAnsi="仿宋_GB2312" w:eastAsia="仿宋_GB2312" w:cs="仿宋_GB2312"/>
          <w:b w:val="0"/>
          <w:bCs w:val="0"/>
          <w:sz w:val="32"/>
          <w:szCs w:val="32"/>
          <w:highlight w:val="none"/>
        </w:rPr>
        <w:t>支出执行</w:t>
      </w:r>
      <w:r>
        <w:rPr>
          <w:rFonts w:hint="eastAsia" w:ascii="仿宋_GB2312" w:hAnsi="仿宋_GB2312" w:eastAsia="仿宋_GB2312" w:cs="仿宋_GB2312"/>
          <w:b w:val="0"/>
          <w:bCs w:val="0"/>
          <w:sz w:val="32"/>
          <w:szCs w:val="32"/>
          <w:highlight w:val="none"/>
          <w:lang w:val="en-US" w:eastAsia="zh-CN"/>
        </w:rPr>
        <w:t>121705</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val="en-US" w:eastAsia="zh-CN"/>
        </w:rPr>
        <w:t>为预算的95.5%,增长13.9%，加上调出资金4117万元，债务还本支出10000万元，滚存结余5769万元，支出总计141591万元。</w:t>
      </w:r>
      <w:r>
        <w:rPr>
          <w:rFonts w:hint="eastAsia" w:ascii="仿宋_GB2312" w:hAnsi="仿宋_GB2312" w:eastAsia="仿宋_GB2312" w:cs="仿宋_GB2312"/>
          <w:b w:val="0"/>
          <w:bCs w:val="0"/>
          <w:sz w:val="32"/>
          <w:szCs w:val="32"/>
          <w:highlight w:val="none"/>
        </w:rPr>
        <w:t>总</w:t>
      </w:r>
      <w:r>
        <w:rPr>
          <w:rFonts w:hint="eastAsia" w:ascii="仿宋_GB2312" w:hAnsi="仿宋_GB2312" w:eastAsia="仿宋_GB2312" w:cs="仿宋_GB2312"/>
          <w:b w:val="0"/>
          <w:bCs w:val="0"/>
          <w:sz w:val="32"/>
          <w:szCs w:val="32"/>
          <w:highlight w:val="none"/>
          <w:lang w:eastAsia="zh-CN"/>
        </w:rPr>
        <w:t>收入</w:t>
      </w:r>
      <w:r>
        <w:rPr>
          <w:rFonts w:hint="eastAsia" w:ascii="仿宋_GB2312" w:hAnsi="仿宋_GB2312" w:eastAsia="仿宋_GB2312" w:cs="仿宋_GB2312"/>
          <w:b w:val="0"/>
          <w:bCs w:val="0"/>
          <w:sz w:val="32"/>
          <w:szCs w:val="32"/>
          <w:highlight w:val="none"/>
        </w:rPr>
        <w:t>与总支出相抵，实现当年收支平衡。</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 w:hAnsi="仿宋" w:eastAsia="仿宋" w:cs="仿宋"/>
          <w:b w:val="0"/>
          <w:bCs w:val="0"/>
          <w:sz w:val="32"/>
          <w:szCs w:val="32"/>
          <w:highlight w:val="none"/>
        </w:rPr>
      </w:pPr>
      <w:r>
        <w:rPr>
          <w:rFonts w:hint="eastAsia" w:ascii="仿宋_GB2312" w:hAnsi="仿宋_GB2312" w:eastAsia="仿宋_GB2312" w:cs="仿宋_GB2312"/>
          <w:b w:val="0"/>
          <w:bCs w:val="0"/>
          <w:sz w:val="32"/>
          <w:szCs w:val="32"/>
          <w:highlight w:val="none"/>
        </w:rPr>
        <w:t>2020年临汾经济技术开发区政府性基金预算收入完成5535万元,为预算的27.7%,增长</w:t>
      </w:r>
      <w:r>
        <w:rPr>
          <w:rFonts w:hint="eastAsia" w:ascii="仿宋_GB2312" w:hAnsi="仿宋_GB2312" w:eastAsia="仿宋_GB2312" w:cs="仿宋_GB2312"/>
          <w:b w:val="0"/>
          <w:bCs w:val="0"/>
          <w:sz w:val="32"/>
          <w:szCs w:val="32"/>
          <w:highlight w:val="none"/>
          <w:lang w:val="en-US" w:eastAsia="zh-CN"/>
        </w:rPr>
        <w:t>49</w:t>
      </w:r>
      <w:r>
        <w:rPr>
          <w:rFonts w:hint="eastAsia" w:ascii="仿宋_GB2312" w:hAnsi="仿宋_GB2312" w:eastAsia="仿宋_GB2312" w:cs="仿宋_GB2312"/>
          <w:b w:val="0"/>
          <w:bCs w:val="0"/>
          <w:sz w:val="32"/>
          <w:szCs w:val="32"/>
          <w:highlight w:val="none"/>
        </w:rPr>
        <w:t>7.7%，加上上级补助收入13508万元，上年结余89万元，收入总计19132万元。2020年临汾经济技术开发区政府性基金预算支出执行18989万元,为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的99.3%,增长</w:t>
      </w:r>
      <w:r>
        <w:rPr>
          <w:rFonts w:hint="eastAsia" w:ascii="仿宋_GB2312" w:hAnsi="仿宋_GB2312" w:eastAsia="仿宋_GB2312" w:cs="仿宋_GB2312"/>
          <w:b w:val="0"/>
          <w:bCs w:val="0"/>
          <w:sz w:val="32"/>
          <w:szCs w:val="32"/>
          <w:highlight w:val="none"/>
          <w:lang w:val="en-US" w:eastAsia="zh-CN"/>
        </w:rPr>
        <w:t>6</w:t>
      </w:r>
      <w:r>
        <w:rPr>
          <w:rFonts w:hint="eastAsia" w:ascii="仿宋_GB2312" w:hAnsi="仿宋_GB2312" w:eastAsia="仿宋_GB2312" w:cs="仿宋_GB2312"/>
          <w:b w:val="0"/>
          <w:bCs w:val="0"/>
          <w:sz w:val="32"/>
          <w:szCs w:val="32"/>
          <w:highlight w:val="none"/>
        </w:rPr>
        <w:t>06.2%，结转下年143万元，支出总计19132万元。总财力与总支出相抵，实现当年收支平衡。</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（三）国有资本经营预算执行情况</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rPr>
        <w:t>2020年全市国有资本经营预算收入完成19003万元,为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w:t>
      </w:r>
      <w:r>
        <w:rPr>
          <w:rFonts w:hint="eastAsia" w:ascii="仿宋_GB2312" w:hAnsi="仿宋_GB2312" w:eastAsia="仿宋_GB2312" w:cs="仿宋_GB2312"/>
          <w:b w:val="0"/>
          <w:bCs w:val="0"/>
          <w:sz w:val="32"/>
          <w:szCs w:val="32"/>
          <w:highlight w:val="none"/>
          <w:lang w:val="en-US" w:eastAsia="zh-CN"/>
        </w:rPr>
        <w:t>72.8</w:t>
      </w:r>
      <w:r>
        <w:rPr>
          <w:rFonts w:hint="eastAsia" w:ascii="仿宋_GB2312" w:hAnsi="仿宋_GB2312" w:eastAsia="仿宋_GB2312" w:cs="仿宋_GB2312"/>
          <w:b w:val="0"/>
          <w:bCs w:val="0"/>
          <w:sz w:val="32"/>
          <w:szCs w:val="32"/>
          <w:highlight w:val="none"/>
        </w:rPr>
        <w:t>%,下降58%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主要是受疫情影响</w:t>
      </w:r>
      <w:r>
        <w:rPr>
          <w:rFonts w:hint="eastAsia" w:ascii="仿宋_GB2312" w:hAnsi="仿宋_GB2312" w:eastAsia="仿宋_GB2312" w:cs="仿宋_GB2312"/>
          <w:b w:val="0"/>
          <w:bCs w:val="0"/>
          <w:snapToGrid w:val="0"/>
          <w:kern w:val="0"/>
          <w:sz w:val="32"/>
          <w:szCs w:val="32"/>
          <w:highlight w:val="none"/>
          <w:u w:val="none"/>
          <w:lang w:val="en-US" w:eastAsia="zh-CN"/>
        </w:rPr>
        <w:t>，乡宁县煤矿企业上缴利润收入较2019年减少</w:t>
      </w:r>
      <w:r>
        <w:rPr>
          <w:rFonts w:hint="eastAsia" w:ascii="仿宋_GB2312" w:hAnsi="仿宋_GB2312" w:eastAsia="仿宋_GB2312" w:cs="仿宋_GB2312"/>
          <w:b w:val="0"/>
          <w:bCs w:val="0"/>
          <w:sz w:val="32"/>
          <w:szCs w:val="32"/>
          <w:highlight w:val="none"/>
        </w:rPr>
        <w:t>;支出执行37422万元,为</w:t>
      </w:r>
      <w:r>
        <w:rPr>
          <w:rFonts w:hint="eastAsia" w:ascii="仿宋_GB2312" w:hAnsi="仿宋_GB2312" w:eastAsia="仿宋_GB2312" w:cs="仿宋_GB2312"/>
          <w:b w:val="0"/>
          <w:bCs w:val="0"/>
          <w:sz w:val="32"/>
          <w:szCs w:val="32"/>
          <w:highlight w:val="none"/>
          <w:lang w:eastAsia="zh-CN"/>
        </w:rPr>
        <w:t>预算</w:t>
      </w:r>
      <w:r>
        <w:rPr>
          <w:rFonts w:hint="eastAsia" w:ascii="仿宋_GB2312" w:hAnsi="仿宋_GB2312" w:eastAsia="仿宋_GB2312" w:cs="仿宋_GB2312"/>
          <w:b w:val="0"/>
          <w:bCs w:val="0"/>
          <w:sz w:val="32"/>
          <w:szCs w:val="32"/>
          <w:highlight w:val="none"/>
        </w:rPr>
        <w:t>的91.9%,增长17.8%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u w:val="none"/>
          <w:lang w:eastAsia="zh-CN"/>
        </w:rPr>
        <w:t>主要是</w:t>
      </w:r>
      <w:r>
        <w:rPr>
          <w:rFonts w:hint="eastAsia" w:ascii="仿宋_GB2312" w:hAnsi="仿宋_GB2312" w:eastAsia="仿宋_GB2312" w:cs="仿宋_GB2312"/>
          <w:b w:val="0"/>
          <w:bCs w:val="0"/>
          <w:snapToGrid w:val="0"/>
          <w:kern w:val="0"/>
          <w:sz w:val="32"/>
          <w:szCs w:val="32"/>
          <w:highlight w:val="none"/>
          <w:u w:val="none"/>
          <w:lang w:val="en-US" w:eastAsia="zh-CN"/>
        </w:rPr>
        <w:t>上级下达公益性设施投资资金增加所致</w:t>
      </w:r>
      <w:r>
        <w:rPr>
          <w:rFonts w:hint="eastAsia" w:ascii="仿宋_GB2312" w:hAnsi="仿宋_GB2312" w:eastAsia="仿宋_GB2312" w:cs="仿宋_GB2312"/>
          <w:b w:val="0"/>
          <w:bCs w:val="0"/>
          <w:sz w:val="32"/>
          <w:szCs w:val="32"/>
          <w:highlight w:val="none"/>
          <w:u w:val="none"/>
        </w:rPr>
        <w:t>。</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楷体" w:hAnsi="楷体" w:eastAsia="楷体" w:cs="楷体"/>
          <w:b/>
          <w:bCs/>
          <w:sz w:val="32"/>
          <w:szCs w:val="32"/>
          <w:highlight w:val="none"/>
          <w:lang w:eastAsia="zh-CN"/>
        </w:rPr>
      </w:pPr>
      <w:r>
        <w:rPr>
          <w:rFonts w:hint="eastAsia" w:ascii="仿宋_GB2312" w:hAnsi="仿宋_GB2312" w:eastAsia="仿宋_GB2312" w:cs="仿宋_GB2312"/>
          <w:b w:val="0"/>
          <w:bCs w:val="0"/>
          <w:sz w:val="32"/>
          <w:szCs w:val="32"/>
          <w:highlight w:val="none"/>
        </w:rPr>
        <w:t>2020年市本级国有资本经营预算收入完成381万元,年底调入一般公共预算。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（四）社会保险基金预算执行情况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u w:val="none"/>
          <w:lang w:val="en-US" w:eastAsia="zh-CN"/>
        </w:rPr>
        <w:t>2020年</w:t>
      </w:r>
      <w:r>
        <w:rPr>
          <w:rFonts w:hint="eastAsia" w:ascii="仿宋_GB2312" w:hAnsi="仿宋_GB2312" w:eastAsia="仿宋_GB2312" w:cs="仿宋_GB2312"/>
          <w:b w:val="0"/>
          <w:bCs w:val="0"/>
          <w:sz w:val="32"/>
          <w:szCs w:val="32"/>
          <w:highlight w:val="none"/>
          <w:lang w:val="en-US" w:eastAsia="zh-CN"/>
        </w:rPr>
        <w:t>全市社会保险基金预算收入完成1382855万元,为预算的120.9%，下降4%；预算支出执行1451572万元,为预算的150.7%,下降6%。</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 w:hAnsi="仿宋" w:eastAsia="仿宋" w:cs="仿宋"/>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2020年</w:t>
      </w:r>
      <w:r>
        <w:rPr>
          <w:rFonts w:hint="eastAsia" w:ascii="仿宋_GB2312" w:hAnsi="仿宋_GB2312" w:eastAsia="仿宋_GB2312" w:cs="仿宋_GB2312"/>
          <w:b w:val="0"/>
          <w:bCs w:val="0"/>
          <w:sz w:val="32"/>
          <w:szCs w:val="32"/>
          <w:highlight w:val="none"/>
        </w:rPr>
        <w:t>市本级社会保险基金预算收入完成</w:t>
      </w:r>
      <w:r>
        <w:rPr>
          <w:rFonts w:hint="eastAsia" w:ascii="仿宋_GB2312" w:hAnsi="仿宋_GB2312" w:eastAsia="仿宋_GB2312" w:cs="仿宋_GB2312"/>
          <w:b w:val="0"/>
          <w:bCs w:val="0"/>
          <w:sz w:val="32"/>
          <w:szCs w:val="32"/>
          <w:highlight w:val="none"/>
          <w:lang w:val="en-US" w:eastAsia="zh-CN"/>
        </w:rPr>
        <w:t>701543</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119.6</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下降</w:t>
      </w:r>
      <w:r>
        <w:rPr>
          <w:rFonts w:hint="eastAsia" w:ascii="仿宋_GB2312" w:hAnsi="仿宋_GB2312" w:eastAsia="仿宋_GB2312" w:cs="仿宋_GB2312"/>
          <w:b w:val="0"/>
          <w:bCs w:val="0"/>
          <w:sz w:val="32"/>
          <w:szCs w:val="32"/>
          <w:highlight w:val="none"/>
          <w:lang w:val="en-US" w:eastAsia="zh-CN"/>
        </w:rPr>
        <w:t>11</w:t>
      </w:r>
      <w:r>
        <w:rPr>
          <w:rFonts w:hint="eastAsia" w:ascii="仿宋_GB2312" w:hAnsi="仿宋_GB2312" w:eastAsia="仿宋_GB2312" w:cs="仿宋_GB2312"/>
          <w:b w:val="0"/>
          <w:bCs w:val="0"/>
          <w:sz w:val="32"/>
          <w:szCs w:val="32"/>
          <w:highlight w:val="none"/>
        </w:rPr>
        <w:t>%；预算支出执行</w:t>
      </w:r>
      <w:r>
        <w:rPr>
          <w:rFonts w:hint="eastAsia" w:ascii="仿宋_GB2312" w:hAnsi="仿宋_GB2312" w:eastAsia="仿宋_GB2312" w:cs="仿宋_GB2312"/>
          <w:b w:val="0"/>
          <w:bCs w:val="0"/>
          <w:sz w:val="32"/>
          <w:szCs w:val="32"/>
          <w:highlight w:val="none"/>
          <w:lang w:val="en-US" w:eastAsia="zh-CN"/>
        </w:rPr>
        <w:t>770463</w:t>
      </w:r>
      <w:r>
        <w:rPr>
          <w:rFonts w:hint="eastAsia" w:ascii="仿宋_GB2312" w:hAnsi="仿宋_GB2312" w:eastAsia="仿宋_GB2312" w:cs="仿宋_GB2312"/>
          <w:b w:val="0"/>
          <w:bCs w:val="0"/>
          <w:sz w:val="32"/>
          <w:szCs w:val="32"/>
          <w:highlight w:val="none"/>
        </w:rPr>
        <w:t>万元，为预算的</w:t>
      </w:r>
      <w:r>
        <w:rPr>
          <w:rFonts w:hint="eastAsia" w:ascii="仿宋_GB2312" w:hAnsi="仿宋_GB2312" w:eastAsia="仿宋_GB2312" w:cs="仿宋_GB2312"/>
          <w:b w:val="0"/>
          <w:bCs w:val="0"/>
          <w:sz w:val="32"/>
          <w:szCs w:val="32"/>
          <w:highlight w:val="none"/>
          <w:lang w:val="en-US" w:eastAsia="zh-CN"/>
        </w:rPr>
        <w:t>91</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下降</w:t>
      </w:r>
      <w:r>
        <w:rPr>
          <w:rFonts w:hint="eastAsia" w:ascii="仿宋_GB2312" w:hAnsi="仿宋_GB2312" w:eastAsia="仿宋_GB2312" w:cs="仿宋_GB2312"/>
          <w:b w:val="0"/>
          <w:bCs w:val="0"/>
          <w:sz w:val="32"/>
          <w:szCs w:val="32"/>
          <w:highlight w:val="none"/>
          <w:lang w:val="en-US" w:eastAsia="zh-CN"/>
        </w:rPr>
        <w:t>15</w:t>
      </w:r>
      <w:r>
        <w:rPr>
          <w:rFonts w:hint="eastAsia" w:ascii="仿宋_GB2312" w:hAnsi="仿宋_GB2312" w:eastAsia="仿宋_GB2312" w:cs="仿宋_GB2312"/>
          <w:b w:val="0"/>
          <w:bCs w:val="0"/>
          <w:sz w:val="32"/>
          <w:szCs w:val="32"/>
          <w:highlight w:val="none"/>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债务情况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我市使用上级转贷政府债券475000万元（市本级留用114798万元,转贷各县市区360202万元）,主要用于公共医疗卫生、精准脱贫、市政基础设施、教育文化及旅游公路等重点民生领域建设。2020年我市使用抗疫特别国债112000万元（市本级留用19300万元，转贷各县市区92700万元），主要用于公共医疗卫生、市政基础设施、疫情防控相关支出等方面。</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2020年省财政厅转贷我市再融资债券1002851万元（市本级留用68862万元,转贷各县市区933989万元）,全部用于偿还当年到期政府债券，为缓解当期政府偿债压力、防范化解政府债务风险发挥了积极作用。</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2020年末我市政府债务余额4152200万元，在省财政厅核定我市政府债务限额4195800万元之内，全市政府债务率为81.3%,比警戒线100%低18.7个百分点。</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（六）</w:t>
      </w:r>
      <w:r>
        <w:rPr>
          <w:rFonts w:hint="eastAsia" w:ascii="楷体_GB2312" w:hAnsi="楷体_GB2312" w:eastAsia="楷体_GB2312" w:cs="楷体_GB2312"/>
          <w:b w:val="0"/>
          <w:bCs w:val="0"/>
          <w:sz w:val="32"/>
          <w:szCs w:val="32"/>
        </w:rPr>
        <w:t>落实</w:t>
      </w:r>
      <w:r>
        <w:rPr>
          <w:rFonts w:hint="eastAsia" w:ascii="楷体_GB2312" w:hAnsi="楷体_GB2312" w:eastAsia="楷体_GB2312" w:cs="楷体_GB2312"/>
          <w:b w:val="0"/>
          <w:bCs w:val="0"/>
          <w:sz w:val="32"/>
          <w:szCs w:val="32"/>
          <w:u w:val="none" w:color="auto"/>
        </w:rPr>
        <w:t>市四届人大</w:t>
      </w:r>
      <w:r>
        <w:rPr>
          <w:rFonts w:hint="eastAsia" w:ascii="楷体_GB2312" w:hAnsi="楷体_GB2312" w:eastAsia="楷体_GB2312" w:cs="楷体_GB2312"/>
          <w:b w:val="0"/>
          <w:bCs w:val="0"/>
          <w:sz w:val="32"/>
          <w:szCs w:val="32"/>
          <w:u w:val="none" w:color="auto"/>
          <w:lang w:eastAsia="zh-CN"/>
        </w:rPr>
        <w:t>七</w:t>
      </w:r>
      <w:r>
        <w:rPr>
          <w:rFonts w:hint="eastAsia" w:ascii="楷体_GB2312" w:hAnsi="楷体_GB2312" w:eastAsia="楷体_GB2312" w:cs="楷体_GB2312"/>
          <w:b w:val="0"/>
          <w:bCs w:val="0"/>
          <w:sz w:val="32"/>
          <w:szCs w:val="32"/>
          <w:u w:val="none" w:color="auto"/>
        </w:rPr>
        <w:t>次</w:t>
      </w:r>
      <w:r>
        <w:rPr>
          <w:rFonts w:hint="eastAsia" w:ascii="楷体_GB2312" w:hAnsi="楷体_GB2312" w:eastAsia="楷体_GB2312" w:cs="楷体_GB2312"/>
          <w:b w:val="0"/>
          <w:bCs w:val="0"/>
          <w:sz w:val="32"/>
          <w:szCs w:val="32"/>
        </w:rPr>
        <w:t>会议预算决议情况</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lang w:eastAsia="zh-CN"/>
        </w:rPr>
        <w:t>全市财政部门认真落实预算决议，努力克服疫情对财政经济运行带来的冲击和影响，积极采取有效措施，做到“七个坚持”，进一步推动财政各项工作再上一个新台阶。</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bCs/>
          <w:color w:val="000000"/>
          <w:spacing w:val="0"/>
          <w:sz w:val="32"/>
          <w:szCs w:val="32"/>
          <w:lang w:val="en-US" w:eastAsia="zh-CN"/>
        </w:rPr>
        <w:t>1.坚持人民至上，</w:t>
      </w:r>
      <w:r>
        <w:rPr>
          <w:rFonts w:hint="eastAsia" w:ascii="仿宋_GB2312" w:hAnsi="仿宋_GB2312" w:eastAsia="仿宋_GB2312" w:cs="仿宋_GB2312"/>
          <w:b/>
          <w:bCs/>
          <w:color w:val="000000"/>
          <w:spacing w:val="0"/>
          <w:sz w:val="32"/>
          <w:szCs w:val="32"/>
        </w:rPr>
        <w:t>全力</w:t>
      </w:r>
      <w:r>
        <w:rPr>
          <w:rFonts w:hint="eastAsia" w:ascii="仿宋_GB2312" w:hAnsi="仿宋_GB2312" w:eastAsia="仿宋_GB2312" w:cs="仿宋_GB2312"/>
          <w:b/>
          <w:bCs/>
          <w:color w:val="000000"/>
          <w:spacing w:val="0"/>
          <w:sz w:val="32"/>
          <w:szCs w:val="32"/>
          <w:lang w:eastAsia="zh-CN"/>
        </w:rPr>
        <w:t>提升</w:t>
      </w:r>
      <w:r>
        <w:rPr>
          <w:rFonts w:hint="eastAsia" w:ascii="仿宋_GB2312" w:hAnsi="仿宋_GB2312" w:eastAsia="仿宋_GB2312" w:cs="仿宋_GB2312"/>
          <w:b/>
          <w:bCs/>
          <w:color w:val="000000"/>
          <w:spacing w:val="0"/>
          <w:sz w:val="32"/>
          <w:szCs w:val="32"/>
        </w:rPr>
        <w:t>疫情防控</w:t>
      </w:r>
      <w:r>
        <w:rPr>
          <w:rFonts w:hint="eastAsia" w:ascii="仿宋_GB2312" w:hAnsi="仿宋_GB2312" w:eastAsia="仿宋_GB2312" w:cs="仿宋_GB2312"/>
          <w:b/>
          <w:bCs/>
          <w:color w:val="000000"/>
          <w:spacing w:val="0"/>
          <w:sz w:val="32"/>
          <w:szCs w:val="32"/>
          <w:lang w:eastAsia="zh-CN"/>
        </w:rPr>
        <w:t>应急保障能力</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全市财政部门在应对此次疫情重大事件上，突出两手抓，一手是积极组织调拨资金抓防控，一手是拨付专项资金抓提升。据决算报表统计，</w:t>
      </w:r>
      <w:r>
        <w:rPr>
          <w:rFonts w:hint="eastAsia" w:ascii="仿宋_GB2312" w:hAnsi="仿宋_GB2312" w:eastAsia="仿宋_GB2312" w:cs="仿宋_GB2312"/>
          <w:b w:val="0"/>
          <w:bCs w:val="0"/>
          <w:spacing w:val="0"/>
          <w:sz w:val="32"/>
          <w:szCs w:val="32"/>
          <w:lang w:eastAsia="zh-CN"/>
        </w:rPr>
        <w:t>全市</w:t>
      </w:r>
      <w:r>
        <w:rPr>
          <w:rFonts w:hint="eastAsia" w:ascii="仿宋_GB2312" w:hAnsi="仿宋_GB2312" w:eastAsia="仿宋_GB2312" w:cs="仿宋_GB2312"/>
          <w:b w:val="0"/>
          <w:bCs w:val="0"/>
          <w:spacing w:val="0"/>
          <w:sz w:val="32"/>
          <w:szCs w:val="32"/>
        </w:rPr>
        <w:t>投入疫情防控资金</w:t>
      </w:r>
      <w:r>
        <w:rPr>
          <w:rFonts w:hint="eastAsia" w:ascii="仿宋_GB2312" w:hAnsi="仿宋_GB2312" w:eastAsia="仿宋_GB2312" w:cs="仿宋_GB2312"/>
          <w:b w:val="0"/>
          <w:bCs w:val="0"/>
          <w:spacing w:val="0"/>
          <w:sz w:val="32"/>
          <w:szCs w:val="32"/>
          <w:lang w:val="en-US" w:eastAsia="zh-CN"/>
        </w:rPr>
        <w:t>6</w:t>
      </w:r>
      <w:r>
        <w:rPr>
          <w:rFonts w:hint="eastAsia" w:ascii="仿宋_GB2312" w:hAnsi="仿宋_GB2312" w:eastAsia="仿宋_GB2312" w:cs="仿宋_GB2312"/>
          <w:b w:val="0"/>
          <w:bCs w:val="0"/>
          <w:spacing w:val="0"/>
          <w:sz w:val="32"/>
          <w:szCs w:val="32"/>
        </w:rPr>
        <w:t>亿元，</w:t>
      </w:r>
      <w:r>
        <w:rPr>
          <w:rFonts w:hint="eastAsia" w:ascii="仿宋_GB2312" w:hAnsi="仿宋_GB2312" w:eastAsia="仿宋_GB2312" w:cs="仿宋_GB2312"/>
          <w:b w:val="0"/>
          <w:bCs w:val="0"/>
          <w:sz w:val="32"/>
          <w:szCs w:val="32"/>
          <w:highlight w:val="none"/>
          <w:lang w:eastAsia="zh-CN"/>
        </w:rPr>
        <w:t>调拨库款</w:t>
      </w:r>
      <w:r>
        <w:rPr>
          <w:rFonts w:hint="eastAsia" w:ascii="仿宋_GB2312" w:hAnsi="仿宋_GB2312" w:eastAsia="仿宋_GB2312" w:cs="仿宋_GB2312"/>
          <w:b w:val="0"/>
          <w:bCs w:val="0"/>
          <w:sz w:val="32"/>
          <w:szCs w:val="32"/>
          <w:highlight w:val="none"/>
          <w:lang w:val="en-US" w:eastAsia="zh-CN"/>
        </w:rPr>
        <w:t>5.5</w:t>
      </w:r>
      <w:r>
        <w:rPr>
          <w:rFonts w:hint="eastAsia" w:ascii="仿宋_GB2312" w:hAnsi="仿宋_GB2312" w:eastAsia="仿宋_GB2312" w:cs="仿宋_GB2312"/>
          <w:b w:val="0"/>
          <w:bCs w:val="0"/>
          <w:sz w:val="32"/>
          <w:szCs w:val="32"/>
          <w:highlight w:val="none"/>
          <w:lang w:eastAsia="zh-CN"/>
        </w:rPr>
        <w:t>亿元，下达抗疫特别国债</w:t>
      </w:r>
      <w:r>
        <w:rPr>
          <w:rFonts w:hint="eastAsia" w:ascii="仿宋_GB2312" w:hAnsi="仿宋_GB2312" w:eastAsia="仿宋_GB2312" w:cs="仿宋_GB2312"/>
          <w:b w:val="0"/>
          <w:bCs w:val="0"/>
          <w:sz w:val="32"/>
          <w:szCs w:val="32"/>
          <w:highlight w:val="none"/>
        </w:rPr>
        <w:t>11.2</w:t>
      </w:r>
      <w:r>
        <w:rPr>
          <w:rFonts w:hint="eastAsia" w:ascii="仿宋_GB2312" w:hAnsi="仿宋_GB2312" w:eastAsia="仿宋_GB2312" w:cs="仿宋_GB2312"/>
          <w:b w:val="0"/>
          <w:bCs w:val="0"/>
          <w:sz w:val="32"/>
          <w:szCs w:val="32"/>
          <w:highlight w:val="none"/>
          <w:lang w:eastAsia="zh-CN"/>
        </w:rPr>
        <w:t>亿元</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直达资金支出进度</w:t>
      </w:r>
      <w:r>
        <w:rPr>
          <w:rFonts w:hint="eastAsia" w:ascii="仿宋_GB2312" w:hAnsi="仿宋_GB2312" w:eastAsia="仿宋_GB2312" w:cs="仿宋_GB2312"/>
          <w:b w:val="0"/>
          <w:bCs w:val="0"/>
          <w:spacing w:val="0"/>
          <w:sz w:val="32"/>
          <w:szCs w:val="32"/>
          <w:lang w:eastAsia="zh-CN"/>
        </w:rPr>
        <w:t>达到</w:t>
      </w:r>
      <w:r>
        <w:rPr>
          <w:rFonts w:hint="eastAsia" w:ascii="仿宋_GB2312" w:hAnsi="仿宋_GB2312" w:eastAsia="仿宋_GB2312" w:cs="仿宋_GB2312"/>
          <w:b w:val="0"/>
          <w:bCs w:val="0"/>
          <w:spacing w:val="0"/>
          <w:sz w:val="32"/>
          <w:szCs w:val="32"/>
        </w:rPr>
        <w:t>9</w:t>
      </w:r>
      <w:r>
        <w:rPr>
          <w:rFonts w:hint="eastAsia" w:ascii="仿宋_GB2312" w:hAnsi="仿宋_GB2312" w:eastAsia="仿宋_GB2312" w:cs="仿宋_GB2312"/>
          <w:b w:val="0"/>
          <w:bCs w:val="0"/>
          <w:spacing w:val="0"/>
          <w:sz w:val="32"/>
          <w:szCs w:val="32"/>
          <w:lang w:val="en-US" w:eastAsia="zh-CN"/>
        </w:rPr>
        <w:t>8</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val="en-US" w:eastAsia="zh-CN"/>
        </w:rPr>
        <w:t>7</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确保不因经费问题延误患者救治和影响疫情防控。</w:t>
      </w:r>
      <w:r>
        <w:rPr>
          <w:rFonts w:hint="eastAsia" w:ascii="仿宋_GB2312" w:hAnsi="仿宋_GB2312" w:eastAsia="仿宋_GB2312" w:cs="仿宋_GB2312"/>
          <w:b w:val="0"/>
          <w:bCs w:val="0"/>
          <w:spacing w:val="0"/>
          <w:sz w:val="32"/>
          <w:szCs w:val="32"/>
          <w:lang w:eastAsia="zh-CN"/>
        </w:rPr>
        <w:t>同时，</w:t>
      </w:r>
      <w:r>
        <w:rPr>
          <w:rFonts w:hint="eastAsia" w:ascii="仿宋_GB2312" w:hAnsi="仿宋_GB2312" w:eastAsia="仿宋_GB2312" w:cs="仿宋_GB2312"/>
          <w:b w:val="0"/>
          <w:bCs w:val="0"/>
          <w:spacing w:val="0"/>
          <w:sz w:val="32"/>
          <w:szCs w:val="32"/>
          <w:lang w:val="en-US" w:eastAsia="zh-CN"/>
        </w:rPr>
        <w:t>我市全面加大对重大突发公共卫生事件应急处置能力建设的力度，投入2.5亿元，对定点医院、方舱医院实施基本建设改造；投入1.6亿元，用于购置医疗设备及加强检测能力建设，实现应检尽检全覆盖；投入1.3亿元，用于我市乡村和城市社区疫情防控；投入4.3亿元，提升临汾市人民医院、临汾市中心医院、第五人民医院医疗服务和保障能力，特别是紧急筹集资金4505万元，18天建成市第三人民医院疫情隔离病区，极大提升了我市公共卫生和应急救治能力水平。加强应急物资储备能力建设，市财政投入资金7327万元用于应急物资保障体系建设，其中安排4227万元用于9家医药科技企业应急转产能力建设和产能备份建设项目；安排3100万元用于市级、县级医药储备，完成化学药品、防护消杀药品和诊断试剂等六种药品的储备，可满足全市450万人口应急医药需求，有效提高了我市应急物资保障能力。</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2.坚持围绕中心，全面落实“1343”工作思路</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color w:val="000000"/>
          <w:spacing w:val="0"/>
          <w:sz w:val="32"/>
          <w:szCs w:val="32"/>
          <w:lang w:eastAsia="zh-CN"/>
        </w:rPr>
      </w:pPr>
      <w:r>
        <w:rPr>
          <w:rFonts w:hint="eastAsia" w:ascii="仿宋_GB2312" w:hAnsi="仿宋_GB2312" w:eastAsia="仿宋_GB2312" w:cs="仿宋_GB2312"/>
          <w:b w:val="0"/>
          <w:bCs w:val="0"/>
          <w:color w:val="000000"/>
          <w:spacing w:val="0"/>
          <w:sz w:val="32"/>
          <w:szCs w:val="32"/>
        </w:rPr>
        <w:t>按照统筹疫情防控和经济社会发展要求，集中财力保障市委“</w:t>
      </w:r>
      <w:r>
        <w:rPr>
          <w:rFonts w:hint="eastAsia" w:ascii="仿宋_GB2312" w:hAnsi="仿宋_GB2312" w:eastAsia="仿宋_GB2312" w:cs="仿宋_GB2312"/>
          <w:b w:val="0"/>
          <w:bCs w:val="0"/>
          <w:color w:val="000000"/>
          <w:spacing w:val="0"/>
          <w:sz w:val="32"/>
          <w:szCs w:val="32"/>
          <w:lang w:val="en-US" w:eastAsia="zh-CN"/>
        </w:rPr>
        <w:t>1343</w:t>
      </w:r>
      <w:r>
        <w:rPr>
          <w:rFonts w:hint="eastAsia" w:ascii="仿宋_GB2312" w:hAnsi="仿宋_GB2312" w:eastAsia="仿宋_GB2312" w:cs="仿宋_GB2312"/>
          <w:b w:val="0"/>
          <w:bCs w:val="0"/>
          <w:color w:val="000000"/>
          <w:spacing w:val="0"/>
          <w:sz w:val="32"/>
          <w:szCs w:val="32"/>
        </w:rPr>
        <w:t>”重大战略实施。市财政投入</w:t>
      </w:r>
      <w:r>
        <w:rPr>
          <w:rFonts w:hint="eastAsia" w:ascii="仿宋_GB2312" w:hAnsi="仿宋_GB2312" w:eastAsia="仿宋_GB2312" w:cs="仿宋_GB2312"/>
          <w:b w:val="0"/>
          <w:bCs w:val="0"/>
          <w:color w:val="000000"/>
          <w:spacing w:val="0"/>
          <w:sz w:val="32"/>
          <w:szCs w:val="32"/>
          <w:lang w:val="en-US" w:eastAsia="zh-CN"/>
        </w:rPr>
        <w:t>32.5亿元用于市政府确定的</w:t>
      </w:r>
      <w:r>
        <w:rPr>
          <w:rFonts w:hint="eastAsia" w:ascii="仿宋_GB2312" w:hAnsi="仿宋_GB2312" w:eastAsia="仿宋_GB2312" w:cs="仿宋_GB2312"/>
          <w:b w:val="0"/>
          <w:bCs w:val="0"/>
          <w:color w:val="000000"/>
          <w:spacing w:val="0"/>
          <w:sz w:val="32"/>
          <w:szCs w:val="32"/>
        </w:rPr>
        <w:t>3</w:t>
      </w:r>
      <w:r>
        <w:rPr>
          <w:rFonts w:hint="eastAsia" w:ascii="仿宋_GB2312" w:hAnsi="仿宋_GB2312" w:eastAsia="仿宋_GB2312" w:cs="仿宋_GB2312"/>
          <w:b w:val="0"/>
          <w:bCs w:val="0"/>
          <w:color w:val="000000"/>
          <w:spacing w:val="0"/>
          <w:sz w:val="32"/>
          <w:szCs w:val="32"/>
          <w:lang w:val="en-US" w:eastAsia="zh-CN"/>
        </w:rPr>
        <w:t>9</w:t>
      </w:r>
      <w:r>
        <w:rPr>
          <w:rFonts w:hint="eastAsia" w:ascii="仿宋_GB2312" w:hAnsi="仿宋_GB2312" w:eastAsia="仿宋_GB2312" w:cs="仿宋_GB2312"/>
          <w:b w:val="0"/>
          <w:bCs w:val="0"/>
          <w:color w:val="000000"/>
          <w:spacing w:val="0"/>
          <w:sz w:val="32"/>
          <w:szCs w:val="32"/>
        </w:rPr>
        <w:t>项重点城建项目</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sz w:val="32"/>
          <w:szCs w:val="32"/>
          <w:lang w:eastAsia="zh-CN"/>
        </w:rPr>
        <w:t>支持推动“</w:t>
      </w:r>
      <w:r>
        <w:rPr>
          <w:rFonts w:hint="eastAsia" w:ascii="仿宋_GB2312" w:hAnsi="仿宋_GB2312" w:eastAsia="仿宋_GB2312" w:cs="仿宋_GB2312"/>
          <w:b w:val="0"/>
          <w:bCs w:val="0"/>
          <w:sz w:val="32"/>
          <w:szCs w:val="32"/>
        </w:rPr>
        <w:t>靓城提质</w:t>
      </w:r>
      <w:r>
        <w:rPr>
          <w:rFonts w:hint="eastAsia" w:ascii="仿宋_GB2312" w:hAnsi="仿宋_GB2312" w:eastAsia="仿宋_GB2312" w:cs="仿宋_GB2312"/>
          <w:b w:val="0"/>
          <w:bCs w:val="0"/>
          <w:sz w:val="32"/>
          <w:szCs w:val="32"/>
          <w:lang w:eastAsia="zh-CN"/>
        </w:rPr>
        <w:t>”三大行动，依法拆除一批长期违法建筑，倾力打造向阳路、中大街、财神楼南北街等一批精品示范街，全力保障</w:t>
      </w:r>
      <w:r>
        <w:rPr>
          <w:rFonts w:hint="eastAsia" w:ascii="仿宋_GB2312" w:hAnsi="仿宋_GB2312" w:eastAsia="仿宋_GB2312" w:cs="仿宋_GB2312"/>
          <w:b w:val="0"/>
          <w:bCs w:val="0"/>
          <w:color w:val="000000"/>
          <w:spacing w:val="0"/>
          <w:sz w:val="32"/>
          <w:szCs w:val="32"/>
        </w:rPr>
        <w:t>鼓楼西街上跨中大街立交桥</w:t>
      </w:r>
      <w:r>
        <w:rPr>
          <w:rFonts w:hint="eastAsia" w:ascii="仿宋_GB2312" w:hAnsi="仿宋_GB2312" w:eastAsia="仿宋_GB2312" w:cs="仿宋_GB2312"/>
          <w:b w:val="0"/>
          <w:bCs w:val="0"/>
          <w:color w:val="000000"/>
          <w:spacing w:val="0"/>
          <w:sz w:val="32"/>
          <w:szCs w:val="32"/>
          <w:lang w:eastAsia="zh-CN"/>
        </w:rPr>
        <w:t>建设和解放路主干道大规模改造，使城市形象和品质大幅提升。</w:t>
      </w:r>
      <w:r>
        <w:rPr>
          <w:rFonts w:hint="eastAsia" w:ascii="仿宋_GB2312" w:hAnsi="仿宋_GB2312" w:eastAsia="仿宋_GB2312" w:cs="仿宋_GB2312"/>
          <w:b w:val="0"/>
          <w:bCs w:val="0"/>
          <w:color w:val="000000"/>
          <w:spacing w:val="0"/>
          <w:sz w:val="32"/>
          <w:szCs w:val="32"/>
        </w:rPr>
        <w:t>全市投入各类交通建设项目资金20.7亿元，</w:t>
      </w:r>
      <w:r>
        <w:rPr>
          <w:rFonts w:hint="eastAsia" w:ascii="仿宋_GB2312" w:hAnsi="仿宋_GB2312" w:eastAsia="仿宋_GB2312" w:cs="仿宋_GB2312"/>
          <w:b w:val="0"/>
          <w:bCs w:val="0"/>
          <w:color w:val="000000"/>
          <w:spacing w:val="0"/>
          <w:sz w:val="32"/>
          <w:szCs w:val="32"/>
          <w:lang w:eastAsia="zh-CN"/>
        </w:rPr>
        <w:t>加快推进隰吉、黎霍高速等交通重点项目建设，支持“四好农村路”建设，2112个建制村通硬化路率、通客车率达到100%，黄河一号旅游公路“0</w:t>
      </w:r>
      <w:r>
        <w:rPr>
          <w:rFonts w:hint="eastAsia" w:ascii="仿宋_GB2312" w:hAnsi="仿宋_GB2312" w:eastAsia="仿宋_GB2312" w:cs="仿宋_GB2312"/>
          <w:b w:val="0"/>
          <w:bCs w:val="0"/>
          <w:color w:val="000000"/>
          <w:spacing w:val="0"/>
          <w:sz w:val="32"/>
          <w:szCs w:val="32"/>
          <w:lang w:val="en-US" w:eastAsia="zh-CN"/>
        </w:rPr>
        <w:t>km</w:t>
      </w:r>
      <w:r>
        <w:rPr>
          <w:rFonts w:hint="eastAsia" w:ascii="仿宋_GB2312" w:hAnsi="仿宋_GB2312" w:eastAsia="仿宋_GB2312" w:cs="仿宋_GB2312"/>
          <w:b w:val="0"/>
          <w:bCs w:val="0"/>
          <w:color w:val="000000"/>
          <w:spacing w:val="0"/>
          <w:sz w:val="32"/>
          <w:szCs w:val="32"/>
          <w:lang w:eastAsia="zh-CN"/>
        </w:rPr>
        <w:t>”标志文化驿站完成并投入使用，</w:t>
      </w:r>
      <w:r>
        <w:rPr>
          <w:rFonts w:hint="eastAsia" w:ascii="仿宋_GB2312" w:hAnsi="仿宋_GB2312" w:eastAsia="仿宋_GB2312" w:cs="仿宋_GB2312"/>
          <w:b w:val="0"/>
          <w:bCs w:val="0"/>
          <w:color w:val="000000"/>
          <w:spacing w:val="0"/>
          <w:sz w:val="32"/>
          <w:szCs w:val="32"/>
        </w:rPr>
        <w:t>民航机场新增12条航线，通达16个城市，在全国机场客运吞吐量的排名</w:t>
      </w:r>
      <w:r>
        <w:rPr>
          <w:rFonts w:hint="eastAsia" w:ascii="仿宋_GB2312" w:hAnsi="仿宋_GB2312" w:eastAsia="仿宋_GB2312" w:cs="仿宋_GB2312"/>
          <w:b w:val="0"/>
          <w:bCs w:val="0"/>
          <w:color w:val="000000"/>
          <w:spacing w:val="0"/>
          <w:sz w:val="32"/>
          <w:szCs w:val="32"/>
          <w:lang w:eastAsia="zh-CN"/>
        </w:rPr>
        <w:t>上升</w:t>
      </w:r>
      <w:r>
        <w:rPr>
          <w:rFonts w:hint="eastAsia" w:ascii="仿宋_GB2312" w:hAnsi="仿宋_GB2312" w:eastAsia="仿宋_GB2312" w:cs="仿宋_GB2312"/>
          <w:b w:val="0"/>
          <w:bCs w:val="0"/>
          <w:color w:val="000000"/>
          <w:spacing w:val="0"/>
          <w:sz w:val="32"/>
          <w:szCs w:val="32"/>
        </w:rPr>
        <w:t>9位</w:t>
      </w:r>
      <w:r>
        <w:rPr>
          <w:rFonts w:hint="eastAsia" w:ascii="仿宋_GB2312" w:hAnsi="仿宋_GB2312" w:eastAsia="仿宋_GB2312" w:cs="仿宋_GB2312"/>
          <w:b w:val="0"/>
          <w:bCs w:val="0"/>
          <w:color w:val="000000"/>
          <w:spacing w:val="0"/>
          <w:sz w:val="32"/>
          <w:szCs w:val="32"/>
          <w:lang w:eastAsia="zh-CN"/>
        </w:rPr>
        <w:t>。</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3.坚持突出重点，助力打好三大攻坚战</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bCs/>
          <w:spacing w:val="0"/>
          <w:kern w:val="0"/>
          <w:sz w:val="32"/>
          <w:szCs w:val="32"/>
        </w:rPr>
        <w:t>支持决战完胜脱贫攻坚。</w:t>
      </w:r>
      <w:r>
        <w:rPr>
          <w:rFonts w:hint="eastAsia" w:ascii="仿宋_GB2312" w:hAnsi="仿宋_GB2312" w:eastAsia="仿宋_GB2312" w:cs="仿宋_GB2312"/>
          <w:b w:val="0"/>
          <w:bCs w:val="0"/>
          <w:sz w:val="32"/>
          <w:szCs w:val="32"/>
          <w:highlight w:val="none"/>
          <w:lang w:eastAsia="zh-CN"/>
        </w:rPr>
        <w:t>聚焦脱贫攻坚，</w:t>
      </w:r>
      <w:r>
        <w:rPr>
          <w:rFonts w:hint="eastAsia" w:ascii="仿宋_GB2312" w:hAnsi="仿宋_GB2312" w:eastAsia="仿宋_GB2312" w:cs="仿宋_GB2312"/>
          <w:b w:val="0"/>
          <w:bCs w:val="0"/>
          <w:spacing w:val="0"/>
          <w:kern w:val="0"/>
          <w:sz w:val="32"/>
          <w:szCs w:val="32"/>
          <w:lang w:val="en-US" w:eastAsia="zh-CN"/>
        </w:rPr>
        <w:t>全市投入财政专项扶贫资金</w:t>
      </w:r>
      <w:r>
        <w:rPr>
          <w:rFonts w:hint="eastAsia" w:ascii="仿宋_GB2312" w:hAnsi="仿宋_GB2312" w:eastAsia="仿宋_GB2312" w:cs="仿宋_GB2312"/>
          <w:b w:val="0"/>
          <w:bCs w:val="0"/>
          <w:color w:val="000000"/>
          <w:kern w:val="0"/>
          <w:sz w:val="32"/>
          <w:szCs w:val="32"/>
          <w:highlight w:val="none"/>
          <w:u w:val="none" w:color="auto"/>
          <w:lang w:eastAsia="zh-CN"/>
        </w:rPr>
        <w:t>13.</w:t>
      </w:r>
      <w:r>
        <w:rPr>
          <w:rFonts w:hint="eastAsia" w:ascii="仿宋_GB2312" w:hAnsi="仿宋_GB2312" w:eastAsia="仿宋_GB2312" w:cs="仿宋_GB2312"/>
          <w:b w:val="0"/>
          <w:bCs w:val="0"/>
          <w:color w:val="000000"/>
          <w:kern w:val="0"/>
          <w:sz w:val="32"/>
          <w:szCs w:val="32"/>
          <w:highlight w:val="none"/>
          <w:u w:val="none" w:color="auto"/>
          <w:lang w:val="en-US" w:eastAsia="zh-CN"/>
        </w:rPr>
        <w:t>9</w:t>
      </w:r>
      <w:r>
        <w:rPr>
          <w:rFonts w:hint="eastAsia" w:ascii="仿宋_GB2312" w:hAnsi="仿宋_GB2312" w:eastAsia="仿宋_GB2312" w:cs="仿宋_GB2312"/>
          <w:b w:val="0"/>
          <w:bCs w:val="0"/>
          <w:color w:val="000000"/>
          <w:kern w:val="0"/>
          <w:sz w:val="32"/>
          <w:szCs w:val="32"/>
          <w:lang w:eastAsia="zh-CN"/>
        </w:rPr>
        <w:t>亿元，</w:t>
      </w:r>
      <w:r>
        <w:rPr>
          <w:rFonts w:hint="eastAsia" w:ascii="仿宋_GB2312" w:hAnsi="仿宋_GB2312" w:eastAsia="仿宋_GB2312" w:cs="仿宋_GB2312"/>
          <w:b w:val="0"/>
          <w:bCs w:val="0"/>
          <w:color w:val="000000"/>
          <w:spacing w:val="0"/>
          <w:sz w:val="32"/>
          <w:szCs w:val="32"/>
        </w:rPr>
        <w:t>统筹整合财政涉农资金16.8亿元，全部用于贫困地区农村产业发展和基础设施建设等项目</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简化贫困地区农副产品入驻“扶贫832”平台审核程序，</w:t>
      </w:r>
      <w:r>
        <w:rPr>
          <w:rFonts w:hint="eastAsia" w:ascii="仿宋_GB2312" w:hAnsi="仿宋_GB2312" w:eastAsia="仿宋_GB2312" w:cs="仿宋_GB2312"/>
          <w:b w:val="0"/>
          <w:bCs w:val="0"/>
          <w:sz w:val="32"/>
          <w:szCs w:val="32"/>
          <w:lang w:val="en-US" w:eastAsia="zh-CN"/>
        </w:rPr>
        <w:t>畅通贫困地区农副产品销售渠道，</w:t>
      </w:r>
      <w:r>
        <w:rPr>
          <w:rFonts w:hint="eastAsia" w:ascii="仿宋_GB2312" w:hAnsi="仿宋_GB2312" w:eastAsia="仿宋_GB2312" w:cs="仿宋_GB2312"/>
          <w:b w:val="0"/>
          <w:bCs w:val="0"/>
          <w:color w:val="000000"/>
          <w:kern w:val="0"/>
          <w:sz w:val="32"/>
          <w:szCs w:val="32"/>
          <w:lang w:val="en-US" w:eastAsia="zh-CN"/>
        </w:rPr>
        <w:t>2020年累计完成采购交易额达3286.4万元，位列全省第一</w:t>
      </w:r>
      <w:r>
        <w:rPr>
          <w:rFonts w:hint="eastAsia" w:ascii="仿宋_GB2312" w:hAnsi="仿宋_GB2312" w:eastAsia="仿宋_GB2312" w:cs="仿宋_GB2312"/>
          <w:b w:val="0"/>
          <w:bCs w:val="0"/>
          <w:color w:val="000000"/>
          <w:spacing w:val="0"/>
          <w:sz w:val="32"/>
          <w:szCs w:val="32"/>
        </w:rPr>
        <w:t>。</w:t>
      </w:r>
      <w:r>
        <w:rPr>
          <w:rFonts w:hint="eastAsia" w:ascii="仿宋_GB2312" w:hAnsi="仿宋_GB2312" w:eastAsia="仿宋_GB2312" w:cs="仿宋_GB2312"/>
          <w:b/>
          <w:bCs/>
          <w:spacing w:val="0"/>
          <w:sz w:val="32"/>
          <w:szCs w:val="32"/>
        </w:rPr>
        <w:t>支持打好污染防治攻坚战</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b w:val="0"/>
          <w:bCs w:val="0"/>
          <w:spacing w:val="0"/>
          <w:sz w:val="32"/>
          <w:szCs w:val="32"/>
          <w:highlight w:val="none"/>
          <w:u w:val="none" w:color="auto"/>
          <w:lang w:eastAsia="zh-CN"/>
        </w:rPr>
        <w:t>全市</w:t>
      </w:r>
      <w:r>
        <w:rPr>
          <w:rFonts w:hint="eastAsia" w:ascii="仿宋_GB2312" w:hAnsi="仿宋_GB2312" w:eastAsia="仿宋_GB2312" w:cs="仿宋_GB2312"/>
          <w:b w:val="0"/>
          <w:bCs w:val="0"/>
          <w:spacing w:val="0"/>
          <w:sz w:val="32"/>
          <w:szCs w:val="32"/>
          <w:u w:val="none" w:color="auto"/>
        </w:rPr>
        <w:t>投入各类环保项目资金</w:t>
      </w:r>
      <w:r>
        <w:rPr>
          <w:rFonts w:hint="eastAsia" w:ascii="仿宋_GB2312" w:hAnsi="仿宋_GB2312" w:eastAsia="仿宋_GB2312" w:cs="仿宋_GB2312"/>
          <w:b w:val="0"/>
          <w:bCs w:val="0"/>
          <w:spacing w:val="0"/>
          <w:sz w:val="32"/>
          <w:szCs w:val="32"/>
          <w:u w:val="none" w:color="auto"/>
          <w:lang w:val="en-US" w:eastAsia="zh-CN"/>
        </w:rPr>
        <w:t>21.8</w:t>
      </w:r>
      <w:r>
        <w:rPr>
          <w:rFonts w:hint="eastAsia" w:ascii="仿宋_GB2312" w:hAnsi="仿宋_GB2312" w:eastAsia="仿宋_GB2312" w:cs="仿宋_GB2312"/>
          <w:b w:val="0"/>
          <w:bCs w:val="0"/>
          <w:spacing w:val="0"/>
          <w:sz w:val="32"/>
          <w:szCs w:val="32"/>
          <w:u w:val="none" w:color="auto"/>
        </w:rPr>
        <w:t>亿元，</w:t>
      </w:r>
      <w:r>
        <w:rPr>
          <w:rFonts w:hint="eastAsia" w:ascii="仿宋_GB2312" w:hAnsi="仿宋_GB2312" w:eastAsia="仿宋_GB2312" w:cs="仿宋_GB2312"/>
          <w:b w:val="0"/>
          <w:bCs w:val="0"/>
          <w:spacing w:val="0"/>
          <w:sz w:val="32"/>
          <w:szCs w:val="32"/>
          <w:u w:val="none" w:color="auto"/>
          <w:lang w:eastAsia="zh-CN"/>
        </w:rPr>
        <w:t>保障</w:t>
      </w:r>
      <w:r>
        <w:rPr>
          <w:rFonts w:hint="eastAsia" w:ascii="仿宋_GB2312" w:hAnsi="仿宋_GB2312" w:eastAsia="仿宋_GB2312" w:cs="仿宋_GB2312"/>
          <w:b w:val="0"/>
          <w:bCs w:val="0"/>
          <w:spacing w:val="0"/>
          <w:sz w:val="32"/>
          <w:szCs w:val="32"/>
        </w:rPr>
        <w:t>大气、水、土壤等污染防治重大战役有序推进</w:t>
      </w:r>
      <w:r>
        <w:rPr>
          <w:rFonts w:hint="eastAsia" w:ascii="仿宋_GB2312" w:hAnsi="仿宋_GB2312" w:eastAsia="仿宋_GB2312" w:cs="仿宋_GB2312"/>
          <w:b w:val="0"/>
          <w:bCs w:val="0"/>
          <w:spacing w:val="0"/>
          <w:sz w:val="32"/>
          <w:szCs w:val="32"/>
          <w:lang w:eastAsia="zh-CN"/>
        </w:rPr>
        <w:t>。其中，市财政投入洁净煤替代补贴资金</w:t>
      </w:r>
      <w:r>
        <w:rPr>
          <w:rFonts w:hint="eastAsia" w:ascii="仿宋_GB2312" w:hAnsi="仿宋_GB2312" w:eastAsia="仿宋_GB2312" w:cs="仿宋_GB2312"/>
          <w:b w:val="0"/>
          <w:bCs w:val="0"/>
          <w:spacing w:val="0"/>
          <w:sz w:val="32"/>
          <w:szCs w:val="32"/>
          <w:lang w:val="en-US" w:eastAsia="zh-CN"/>
        </w:rPr>
        <w:t>1亿元；</w:t>
      </w:r>
      <w:r>
        <w:rPr>
          <w:rFonts w:hint="eastAsia" w:ascii="仿宋_GB2312" w:hAnsi="仿宋_GB2312" w:eastAsia="仿宋_GB2312" w:cs="仿宋_GB2312"/>
          <w:b w:val="0"/>
          <w:bCs w:val="0"/>
          <w:spacing w:val="0"/>
          <w:sz w:val="32"/>
          <w:szCs w:val="32"/>
          <w:lang w:eastAsia="zh-CN"/>
        </w:rPr>
        <w:t>投入3899万元用于更新市区纯电动出租车1862辆；投入579万元，对市区183个公共自行车点、5055辆公共自行车进行“升级”改造，方便群众租车用车；投入5372万元用于淘汰国三及以下排放标准营运中型和重型柴油货车8810辆，完成年度任务的134%。</w:t>
      </w:r>
      <w:r>
        <w:rPr>
          <w:rFonts w:hint="eastAsia" w:ascii="仿宋_GB2312" w:hAnsi="仿宋_GB2312" w:eastAsia="仿宋_GB2312" w:cs="仿宋_GB2312"/>
          <w:b w:val="0"/>
          <w:bCs w:val="0"/>
          <w:i w:val="0"/>
          <w:iCs w:val="0"/>
          <w:color w:val="000000"/>
          <w:spacing w:val="0"/>
          <w:sz w:val="32"/>
          <w:szCs w:val="32"/>
          <w:highlight w:val="none"/>
          <w:u w:val="none" w:color="auto"/>
          <w:lang w:eastAsia="zh-CN"/>
        </w:rPr>
        <w:t>全市</w:t>
      </w:r>
      <w:r>
        <w:rPr>
          <w:rFonts w:hint="eastAsia" w:ascii="仿宋_GB2312" w:hAnsi="仿宋_GB2312" w:eastAsia="仿宋_GB2312" w:cs="仿宋_GB2312"/>
          <w:b w:val="0"/>
          <w:bCs w:val="0"/>
          <w:i w:val="0"/>
          <w:iCs w:val="0"/>
          <w:color w:val="000000"/>
          <w:spacing w:val="0"/>
          <w:sz w:val="32"/>
          <w:szCs w:val="32"/>
          <w:u w:val="none" w:color="auto"/>
        </w:rPr>
        <w:t>投入清洁</w:t>
      </w:r>
      <w:r>
        <w:rPr>
          <w:rFonts w:hint="eastAsia" w:ascii="仿宋_GB2312" w:hAnsi="仿宋_GB2312" w:eastAsia="仿宋_GB2312" w:cs="仿宋_GB2312"/>
          <w:b w:val="0"/>
          <w:bCs w:val="0"/>
          <w:i w:val="0"/>
          <w:iCs w:val="0"/>
          <w:color w:val="000000"/>
          <w:spacing w:val="0"/>
          <w:sz w:val="32"/>
          <w:szCs w:val="32"/>
          <w:u w:val="none" w:color="auto"/>
          <w:lang w:eastAsia="zh-CN"/>
        </w:rPr>
        <w:t>取暖</w:t>
      </w:r>
      <w:r>
        <w:rPr>
          <w:rFonts w:hint="eastAsia" w:ascii="仿宋_GB2312" w:hAnsi="仿宋_GB2312" w:eastAsia="仿宋_GB2312" w:cs="仿宋_GB2312"/>
          <w:b w:val="0"/>
          <w:bCs w:val="0"/>
          <w:i w:val="0"/>
          <w:iCs w:val="0"/>
          <w:color w:val="000000"/>
          <w:spacing w:val="0"/>
          <w:sz w:val="32"/>
          <w:szCs w:val="32"/>
          <w:u w:val="none" w:color="auto"/>
        </w:rPr>
        <w:t>改造</w:t>
      </w:r>
      <w:r>
        <w:rPr>
          <w:rFonts w:hint="eastAsia" w:ascii="仿宋_GB2312" w:hAnsi="仿宋_GB2312" w:eastAsia="仿宋_GB2312" w:cs="仿宋_GB2312"/>
          <w:b w:val="0"/>
          <w:bCs w:val="0"/>
          <w:i w:val="0"/>
          <w:iCs w:val="0"/>
          <w:color w:val="000000"/>
          <w:spacing w:val="0"/>
          <w:sz w:val="32"/>
          <w:szCs w:val="32"/>
          <w:u w:val="none" w:color="auto"/>
          <w:lang w:eastAsia="zh-CN"/>
        </w:rPr>
        <w:t>、</w:t>
      </w:r>
      <w:r>
        <w:rPr>
          <w:rFonts w:hint="eastAsia" w:ascii="仿宋_GB2312" w:hAnsi="仿宋_GB2312" w:eastAsia="仿宋_GB2312" w:cs="仿宋_GB2312"/>
          <w:b w:val="0"/>
          <w:bCs w:val="0"/>
          <w:color w:val="000000"/>
          <w:spacing w:val="0"/>
          <w:sz w:val="32"/>
          <w:szCs w:val="32"/>
          <w:u w:val="none" w:color="auto"/>
        </w:rPr>
        <w:t>重点污染源治理、污水处理提标等资金</w:t>
      </w:r>
      <w:r>
        <w:rPr>
          <w:rFonts w:hint="eastAsia" w:ascii="仿宋_GB2312" w:hAnsi="仿宋_GB2312" w:eastAsia="仿宋_GB2312" w:cs="仿宋_GB2312"/>
          <w:b w:val="0"/>
          <w:bCs w:val="0"/>
          <w:color w:val="000000"/>
          <w:spacing w:val="0"/>
          <w:sz w:val="32"/>
          <w:szCs w:val="32"/>
          <w:u w:val="none" w:color="auto"/>
          <w:lang w:val="en-US" w:eastAsia="zh-CN"/>
        </w:rPr>
        <w:t>14.1</w:t>
      </w:r>
      <w:r>
        <w:rPr>
          <w:rFonts w:hint="eastAsia" w:ascii="仿宋_GB2312" w:hAnsi="仿宋_GB2312" w:eastAsia="仿宋_GB2312" w:cs="仿宋_GB2312"/>
          <w:b w:val="0"/>
          <w:bCs w:val="0"/>
          <w:color w:val="000000"/>
          <w:spacing w:val="0"/>
          <w:sz w:val="32"/>
          <w:szCs w:val="32"/>
          <w:u w:val="none" w:color="auto"/>
        </w:rPr>
        <w:t>亿元，</w:t>
      </w:r>
      <w:r>
        <w:rPr>
          <w:rFonts w:hint="eastAsia" w:ascii="仿宋_GB2312" w:hAnsi="仿宋_GB2312" w:eastAsia="仿宋_GB2312" w:cs="仿宋_GB2312"/>
          <w:b w:val="0"/>
          <w:bCs w:val="0"/>
          <w:color w:val="000000"/>
          <w:spacing w:val="0"/>
          <w:sz w:val="32"/>
          <w:szCs w:val="32"/>
          <w:u w:val="none" w:color="auto"/>
          <w:lang w:eastAsia="zh-CN"/>
        </w:rPr>
        <w:t>极大改善了</w:t>
      </w:r>
      <w:r>
        <w:rPr>
          <w:rFonts w:hint="eastAsia" w:ascii="仿宋_GB2312" w:hAnsi="仿宋_GB2312" w:eastAsia="仿宋_GB2312" w:cs="仿宋_GB2312"/>
          <w:b w:val="0"/>
          <w:bCs w:val="0"/>
          <w:spacing w:val="0"/>
          <w:sz w:val="32"/>
          <w:szCs w:val="32"/>
          <w:lang w:eastAsia="zh-CN"/>
        </w:rPr>
        <w:t>市区环境空气质量。</w:t>
      </w:r>
      <w:r>
        <w:rPr>
          <w:rFonts w:hint="eastAsia" w:ascii="仿宋_GB2312" w:hAnsi="仿宋_GB2312" w:eastAsia="仿宋_GB2312" w:cs="仿宋_GB2312"/>
          <w:b/>
          <w:bCs/>
          <w:spacing w:val="0"/>
          <w:kern w:val="0"/>
          <w:sz w:val="32"/>
          <w:szCs w:val="32"/>
          <w:lang w:eastAsia="zh-CN"/>
        </w:rPr>
        <w:t>防范化解政府债务风险。</w:t>
      </w:r>
      <w:r>
        <w:rPr>
          <w:rFonts w:hint="eastAsia" w:ascii="仿宋_GB2312" w:hAnsi="仿宋_GB2312" w:eastAsia="仿宋_GB2312" w:cs="仿宋_GB2312"/>
          <w:b w:val="0"/>
          <w:bCs w:val="0"/>
          <w:sz w:val="32"/>
          <w:szCs w:val="32"/>
          <w:highlight w:val="none"/>
          <w:lang w:val="en-US" w:eastAsia="zh-CN"/>
        </w:rPr>
        <w:t>制定</w:t>
      </w:r>
      <w:r>
        <w:rPr>
          <w:rFonts w:hint="eastAsia" w:ascii="仿宋_GB2312" w:hAnsi="仿宋_GB2312" w:eastAsia="仿宋_GB2312" w:cs="仿宋_GB2312"/>
          <w:b w:val="0"/>
          <w:bCs w:val="0"/>
          <w:sz w:val="32"/>
          <w:szCs w:val="32"/>
          <w:highlight w:val="none"/>
          <w:lang w:eastAsia="zh-CN"/>
        </w:rPr>
        <w:t>出台《临汾市专项债券资金管理暂行办法》，建立新增债券资金支出</w:t>
      </w:r>
      <w:r>
        <w:rPr>
          <w:rFonts w:hint="eastAsia" w:ascii="仿宋_GB2312" w:hAnsi="仿宋_GB2312" w:eastAsia="仿宋_GB2312" w:cs="仿宋_GB2312"/>
          <w:b w:val="0"/>
          <w:bCs w:val="0"/>
          <w:sz w:val="32"/>
          <w:szCs w:val="32"/>
          <w:highlight w:val="none"/>
        </w:rPr>
        <w:t>进度考核机制，</w:t>
      </w:r>
      <w:r>
        <w:rPr>
          <w:rFonts w:hint="eastAsia" w:ascii="仿宋_GB2312" w:hAnsi="仿宋_GB2312" w:eastAsia="仿宋_GB2312" w:cs="仿宋_GB2312"/>
          <w:b w:val="0"/>
          <w:bCs w:val="0"/>
          <w:sz w:val="32"/>
          <w:szCs w:val="32"/>
          <w:highlight w:val="none"/>
          <w:lang w:eastAsia="zh-CN"/>
        </w:rPr>
        <w:t>提高债券资金使用的安全性和有效性。</w:t>
      </w:r>
      <w:r>
        <w:rPr>
          <w:rFonts w:hint="eastAsia" w:ascii="仿宋_GB2312" w:hAnsi="仿宋_GB2312" w:eastAsia="仿宋_GB2312" w:cs="仿宋_GB2312"/>
          <w:b w:val="0"/>
          <w:bCs w:val="0"/>
          <w:sz w:val="32"/>
          <w:szCs w:val="32"/>
          <w:highlight w:val="none"/>
        </w:rPr>
        <w:t>严格落实偿债工作机制，</w:t>
      </w:r>
      <w:r>
        <w:rPr>
          <w:rFonts w:hint="eastAsia" w:ascii="仿宋_GB2312" w:hAnsi="仿宋_GB2312" w:eastAsia="仿宋_GB2312" w:cs="仿宋_GB2312"/>
          <w:b w:val="0"/>
          <w:bCs w:val="0"/>
          <w:sz w:val="32"/>
          <w:szCs w:val="32"/>
          <w:highlight w:val="none"/>
          <w:lang w:eastAsia="zh-CN"/>
        </w:rPr>
        <w:t>优先保障资金</w:t>
      </w:r>
      <w:r>
        <w:rPr>
          <w:rFonts w:hint="eastAsia" w:ascii="仿宋_GB2312" w:hAnsi="仿宋_GB2312" w:eastAsia="仿宋_GB2312" w:cs="仿宋_GB2312"/>
          <w:b w:val="0"/>
          <w:bCs w:val="0"/>
          <w:sz w:val="32"/>
          <w:szCs w:val="32"/>
          <w:highlight w:val="none"/>
        </w:rPr>
        <w:t>用于化解债务风险</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spacing w:val="0"/>
          <w:sz w:val="32"/>
          <w:szCs w:val="32"/>
          <w:highlight w:val="none"/>
        </w:rPr>
        <w:t>2020年全市共化解政府债务</w:t>
      </w:r>
      <w:r>
        <w:rPr>
          <w:rFonts w:hint="eastAsia" w:ascii="仿宋_GB2312" w:hAnsi="仿宋_GB2312" w:eastAsia="仿宋_GB2312" w:cs="仿宋_GB2312"/>
          <w:b w:val="0"/>
          <w:bCs w:val="0"/>
          <w:spacing w:val="0"/>
          <w:sz w:val="32"/>
          <w:szCs w:val="32"/>
          <w:highlight w:val="none"/>
          <w:lang w:val="en-US" w:eastAsia="zh-CN"/>
        </w:rPr>
        <w:t>178.2</w:t>
      </w:r>
      <w:r>
        <w:rPr>
          <w:rFonts w:hint="eastAsia" w:ascii="仿宋_GB2312" w:hAnsi="仿宋_GB2312" w:eastAsia="仿宋_GB2312" w:cs="仿宋_GB2312"/>
          <w:b w:val="0"/>
          <w:bCs w:val="0"/>
          <w:spacing w:val="0"/>
          <w:sz w:val="32"/>
          <w:szCs w:val="32"/>
          <w:highlight w:val="none"/>
        </w:rPr>
        <w:t>亿元，</w:t>
      </w:r>
      <w:r>
        <w:rPr>
          <w:rFonts w:hint="eastAsia" w:ascii="仿宋_GB2312" w:hAnsi="仿宋_GB2312" w:eastAsia="仿宋_GB2312" w:cs="仿宋_GB2312"/>
          <w:b w:val="0"/>
          <w:bCs w:val="0"/>
          <w:spacing w:val="0"/>
          <w:sz w:val="32"/>
          <w:szCs w:val="32"/>
          <w:highlight w:val="none"/>
          <w:lang w:eastAsia="zh-CN"/>
        </w:rPr>
        <w:t>做到解难题、理旧账、保大局，</w:t>
      </w:r>
      <w:r>
        <w:rPr>
          <w:rFonts w:hint="eastAsia" w:ascii="仿宋_GB2312" w:hAnsi="仿宋_GB2312" w:eastAsia="仿宋_GB2312" w:cs="仿宋_GB2312"/>
          <w:b w:val="0"/>
          <w:bCs w:val="0"/>
          <w:spacing w:val="0"/>
          <w:sz w:val="32"/>
          <w:szCs w:val="32"/>
          <w:highlight w:val="none"/>
        </w:rPr>
        <w:t>牢牢守住不发生系统性风险的底线。</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4.坚持改善民生，让群众共享改革发展成果</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2020年全市</w:t>
      </w:r>
      <w:r>
        <w:rPr>
          <w:rFonts w:hint="eastAsia" w:ascii="仿宋_GB2312" w:hAnsi="仿宋_GB2312" w:eastAsia="仿宋_GB2312" w:cs="仿宋_GB2312"/>
          <w:b w:val="0"/>
          <w:bCs w:val="0"/>
          <w:sz w:val="32"/>
          <w:szCs w:val="32"/>
        </w:rPr>
        <w:t>民生支出</w:t>
      </w:r>
      <w:r>
        <w:rPr>
          <w:rFonts w:hint="eastAsia" w:ascii="仿宋_GB2312" w:hAnsi="仿宋_GB2312" w:eastAsia="仿宋_GB2312" w:cs="仿宋_GB2312"/>
          <w:b w:val="0"/>
          <w:bCs w:val="0"/>
          <w:sz w:val="32"/>
          <w:szCs w:val="32"/>
          <w:lang w:val="en-US" w:eastAsia="zh-CN"/>
        </w:rPr>
        <w:t>356.6亿</w:t>
      </w:r>
      <w:r>
        <w:rPr>
          <w:rFonts w:hint="eastAsia" w:ascii="仿宋_GB2312" w:hAnsi="仿宋_GB2312" w:eastAsia="仿宋_GB2312" w:cs="仿宋_GB2312"/>
          <w:b w:val="0"/>
          <w:bCs w:val="0"/>
          <w:sz w:val="32"/>
          <w:szCs w:val="32"/>
          <w:lang w:val="zh-CN"/>
        </w:rPr>
        <w:t>元</w:t>
      </w:r>
      <w:r>
        <w:rPr>
          <w:rFonts w:hint="eastAsia" w:ascii="仿宋_GB2312" w:hAnsi="仿宋_GB2312" w:eastAsia="仿宋_GB2312" w:cs="仿宋_GB2312"/>
          <w:b w:val="0"/>
          <w:bCs w:val="0"/>
          <w:sz w:val="32"/>
          <w:szCs w:val="32"/>
        </w:rPr>
        <w:t>,占一般公共预算支出的81</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%，增长7.</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%，实现保基本民生、保工资、保运转。</w:t>
      </w:r>
      <w:r>
        <w:rPr>
          <w:rFonts w:hint="eastAsia" w:ascii="仿宋_GB2312" w:hAnsi="仿宋_GB2312" w:eastAsia="仿宋_GB2312" w:cs="仿宋_GB2312"/>
          <w:b/>
          <w:bCs/>
          <w:sz w:val="32"/>
          <w:szCs w:val="32"/>
        </w:rPr>
        <w:t>推动教育均衡协调发展。</w:t>
      </w:r>
      <w:r>
        <w:rPr>
          <w:rFonts w:hint="eastAsia" w:ascii="仿宋_GB2312" w:hAnsi="仿宋_GB2312" w:eastAsia="仿宋_GB2312" w:cs="仿宋_GB2312"/>
          <w:b w:val="0"/>
          <w:bCs w:val="0"/>
          <w:sz w:val="32"/>
          <w:szCs w:val="32"/>
          <w:u w:val="none" w:color="auto"/>
          <w:lang w:eastAsia="zh-CN"/>
        </w:rPr>
        <w:t>全市</w:t>
      </w:r>
      <w:r>
        <w:rPr>
          <w:rFonts w:hint="eastAsia" w:ascii="仿宋_GB2312" w:hAnsi="仿宋_GB2312" w:eastAsia="仿宋_GB2312" w:cs="仿宋_GB2312"/>
          <w:b w:val="0"/>
          <w:bCs w:val="0"/>
          <w:sz w:val="32"/>
          <w:szCs w:val="32"/>
          <w:u w:val="none" w:color="auto"/>
        </w:rPr>
        <w:t>投入教育发展资金</w:t>
      </w:r>
      <w:r>
        <w:rPr>
          <w:rFonts w:hint="eastAsia" w:ascii="仿宋_GB2312" w:hAnsi="仿宋_GB2312" w:eastAsia="仿宋_GB2312" w:cs="仿宋_GB2312"/>
          <w:b w:val="0"/>
          <w:bCs w:val="0"/>
          <w:sz w:val="32"/>
          <w:szCs w:val="32"/>
          <w:u w:val="none" w:color="auto"/>
          <w:lang w:val="en-US" w:eastAsia="zh-CN"/>
        </w:rPr>
        <w:t>10.8</w:t>
      </w:r>
      <w:r>
        <w:rPr>
          <w:rFonts w:hint="eastAsia" w:ascii="仿宋_GB2312" w:hAnsi="仿宋_GB2312" w:eastAsia="仿宋_GB2312" w:cs="仿宋_GB2312"/>
          <w:b w:val="0"/>
          <w:bCs w:val="0"/>
          <w:sz w:val="32"/>
          <w:szCs w:val="32"/>
          <w:u w:val="none" w:color="auto"/>
        </w:rPr>
        <w:t>亿元，</w:t>
      </w:r>
      <w:r>
        <w:rPr>
          <w:rFonts w:hint="eastAsia" w:ascii="仿宋_GB2312" w:hAnsi="仿宋_GB2312" w:eastAsia="仿宋_GB2312" w:cs="仿宋_GB2312"/>
          <w:b w:val="0"/>
          <w:bCs w:val="0"/>
          <w:sz w:val="32"/>
          <w:szCs w:val="32"/>
        </w:rPr>
        <w:t>支持城乡义务教育均衡发展、现代职业教育、学前教育、普通高中学生资助计划等</w:t>
      </w:r>
      <w:r>
        <w:rPr>
          <w:rFonts w:hint="eastAsia" w:ascii="仿宋_GB2312" w:hAnsi="仿宋_GB2312" w:eastAsia="仿宋_GB2312" w:cs="仿宋_GB2312"/>
          <w:b w:val="0"/>
          <w:bCs w:val="0"/>
          <w:sz w:val="32"/>
          <w:szCs w:val="32"/>
          <w:lang w:eastAsia="zh-CN"/>
        </w:rPr>
        <w:t>，深入实施</w:t>
      </w:r>
      <w:r>
        <w:rPr>
          <w:rFonts w:hint="eastAsia" w:ascii="仿宋_GB2312" w:hAnsi="仿宋_GB2312" w:eastAsia="仿宋_GB2312" w:cs="仿宋_GB2312"/>
          <w:b w:val="0"/>
          <w:bCs w:val="0"/>
          <w:sz w:val="32"/>
          <w:szCs w:val="32"/>
        </w:rPr>
        <w:t>薄弱学校改造计划</w:t>
      </w:r>
      <w:r>
        <w:rPr>
          <w:rFonts w:hint="eastAsia" w:ascii="仿宋_GB2312" w:hAnsi="仿宋_GB2312" w:eastAsia="仿宋_GB2312" w:cs="仿宋_GB2312"/>
          <w:b w:val="0"/>
          <w:bCs w:val="0"/>
          <w:sz w:val="32"/>
          <w:szCs w:val="32"/>
          <w:lang w:eastAsia="zh-CN"/>
        </w:rPr>
        <w:t>，极大</w:t>
      </w:r>
      <w:r>
        <w:rPr>
          <w:rFonts w:hint="eastAsia" w:ascii="仿宋_GB2312" w:hAnsi="仿宋_GB2312" w:eastAsia="仿宋_GB2312" w:cs="仿宋_GB2312"/>
          <w:b w:val="0"/>
          <w:bCs w:val="0"/>
          <w:sz w:val="32"/>
          <w:szCs w:val="32"/>
        </w:rPr>
        <w:t>改善农村学校办学条件，全面推行中小学生课后服务，</w:t>
      </w:r>
      <w:r>
        <w:rPr>
          <w:rFonts w:hint="eastAsia" w:ascii="仿宋_GB2312" w:hAnsi="仿宋_GB2312" w:eastAsia="仿宋_GB2312" w:cs="仿宋_GB2312"/>
          <w:b w:val="0"/>
          <w:bCs w:val="0"/>
          <w:sz w:val="32"/>
          <w:szCs w:val="32"/>
          <w:lang w:eastAsia="zh-CN"/>
        </w:rPr>
        <w:t>较好解决了</w:t>
      </w:r>
      <w:r>
        <w:rPr>
          <w:rFonts w:hint="eastAsia" w:ascii="仿宋_GB2312" w:hAnsi="仿宋_GB2312" w:eastAsia="仿宋_GB2312" w:cs="仿宋_GB2312"/>
          <w:b w:val="0"/>
          <w:bCs w:val="0"/>
          <w:sz w:val="32"/>
          <w:szCs w:val="32"/>
        </w:rPr>
        <w:t>公办学校放学早、家长接送难、孩子无人管的问题，惠及全市近30万中小学生和家庭。</w:t>
      </w:r>
      <w:r>
        <w:rPr>
          <w:rFonts w:hint="eastAsia" w:ascii="仿宋_GB2312" w:hAnsi="仿宋_GB2312" w:eastAsia="仿宋_GB2312" w:cs="仿宋_GB2312"/>
          <w:b/>
          <w:bCs/>
          <w:sz w:val="32"/>
          <w:szCs w:val="32"/>
        </w:rPr>
        <w:t>推动社会保障水平不断提高。</w:t>
      </w:r>
      <w:r>
        <w:rPr>
          <w:rFonts w:hint="eastAsia" w:ascii="仿宋_GB2312" w:hAnsi="仿宋_GB2312" w:eastAsia="仿宋_GB2312" w:cs="仿宋_GB2312"/>
          <w:b w:val="0"/>
          <w:bCs w:val="0"/>
          <w:sz w:val="32"/>
          <w:szCs w:val="32"/>
        </w:rPr>
        <w:t>全市投入城乡居民养老保险等资金8亿元，城乡低保对象保障标准每人每月提高50元，企业离退休人员人均月养老金调整到3134.26元，进一步提高农村五保供养的基本生活标准和照料护理标准，</w:t>
      </w:r>
      <w:r>
        <w:rPr>
          <w:rFonts w:hint="eastAsia" w:ascii="仿宋_GB2312" w:hAnsi="仿宋_GB2312" w:eastAsia="仿宋_GB2312" w:cs="仿宋_GB2312"/>
          <w:b w:val="0"/>
          <w:bCs w:val="0"/>
          <w:sz w:val="32"/>
          <w:szCs w:val="32"/>
          <w:lang w:eastAsia="zh-CN"/>
        </w:rPr>
        <w:t>兜牢</w:t>
      </w:r>
      <w:r>
        <w:rPr>
          <w:rFonts w:hint="eastAsia" w:ascii="仿宋_GB2312" w:hAnsi="仿宋_GB2312" w:eastAsia="仿宋_GB2312" w:cs="仿宋_GB2312"/>
          <w:b w:val="0"/>
          <w:bCs w:val="0"/>
          <w:sz w:val="32"/>
          <w:szCs w:val="32"/>
        </w:rPr>
        <w:t>社会保障民生安全网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rPr>
        <w:t>推动医改政策全面落实。</w:t>
      </w:r>
      <w:r>
        <w:rPr>
          <w:rFonts w:hint="eastAsia" w:ascii="仿宋_GB2312" w:hAnsi="仿宋_GB2312" w:eastAsia="仿宋_GB2312" w:cs="仿宋_GB2312"/>
          <w:b w:val="0"/>
          <w:bCs w:val="0"/>
          <w:sz w:val="32"/>
          <w:szCs w:val="32"/>
          <w:u w:val="none" w:color="auto"/>
          <w:lang w:eastAsia="zh-CN"/>
        </w:rPr>
        <w:t>全市投入资金</w:t>
      </w:r>
      <w:r>
        <w:rPr>
          <w:rFonts w:hint="eastAsia" w:ascii="仿宋_GB2312" w:hAnsi="仿宋_GB2312" w:eastAsia="仿宋_GB2312" w:cs="仿宋_GB2312"/>
          <w:b w:val="0"/>
          <w:bCs w:val="0"/>
          <w:sz w:val="32"/>
          <w:szCs w:val="32"/>
          <w:u w:val="none" w:color="auto"/>
          <w:lang w:val="en-US" w:eastAsia="zh-CN"/>
        </w:rPr>
        <w:t>21.9亿元，</w:t>
      </w:r>
      <w:r>
        <w:rPr>
          <w:rFonts w:hint="eastAsia" w:ascii="仿宋_GB2312" w:hAnsi="仿宋_GB2312" w:eastAsia="仿宋_GB2312" w:cs="仿宋_GB2312"/>
          <w:b w:val="0"/>
          <w:bCs w:val="0"/>
          <w:sz w:val="32"/>
          <w:szCs w:val="32"/>
          <w:lang w:eastAsia="zh-CN"/>
        </w:rPr>
        <w:t>支持全市医疗卫生事业发展，</w:t>
      </w:r>
      <w:r>
        <w:rPr>
          <w:rFonts w:hint="eastAsia" w:ascii="仿宋_GB2312" w:hAnsi="仿宋_GB2312" w:eastAsia="仿宋_GB2312" w:cs="仿宋_GB2312"/>
          <w:b w:val="0"/>
          <w:bCs w:val="0"/>
          <w:sz w:val="32"/>
          <w:szCs w:val="32"/>
        </w:rPr>
        <w:t>城乡居民医疗保险财政补助标准由每人每年520元增加到550元，基本公共卫生服务经费标准由每人每年69元增加到74元，免费为群众提供居民健康教育、预防接种、农村妇女“两癌”检查等32类服务内容</w:t>
      </w:r>
      <w:r>
        <w:rPr>
          <w:rFonts w:hint="eastAsia" w:ascii="仿宋_GB2312" w:hAnsi="仿宋_GB2312" w:eastAsia="仿宋_GB2312" w:cs="仿宋_GB2312"/>
          <w:b w:val="0"/>
          <w:bCs w:val="0"/>
          <w:sz w:val="32"/>
          <w:szCs w:val="32"/>
          <w:lang w:eastAsia="zh-CN"/>
        </w:rPr>
        <w:t>，减轻</w:t>
      </w:r>
      <w:r>
        <w:rPr>
          <w:rFonts w:hint="eastAsia" w:ascii="仿宋_GB2312" w:hAnsi="仿宋_GB2312" w:eastAsia="仿宋_GB2312" w:cs="仿宋_GB2312"/>
          <w:b w:val="0"/>
          <w:bCs w:val="0"/>
          <w:sz w:val="32"/>
          <w:szCs w:val="32"/>
        </w:rPr>
        <w:t>全市城乡居民</w:t>
      </w:r>
      <w:r>
        <w:rPr>
          <w:rFonts w:hint="eastAsia" w:ascii="仿宋_GB2312" w:hAnsi="仿宋_GB2312" w:eastAsia="仿宋_GB2312" w:cs="仿宋_GB2312"/>
          <w:b w:val="0"/>
          <w:bCs w:val="0"/>
          <w:sz w:val="32"/>
          <w:szCs w:val="32"/>
          <w:lang w:eastAsia="zh-CN"/>
        </w:rPr>
        <w:t>就医</w:t>
      </w:r>
      <w:r>
        <w:rPr>
          <w:rFonts w:hint="eastAsia" w:ascii="仿宋_GB2312" w:hAnsi="仿宋_GB2312" w:eastAsia="仿宋_GB2312" w:cs="仿宋_GB2312"/>
          <w:b w:val="0"/>
          <w:bCs w:val="0"/>
          <w:sz w:val="32"/>
          <w:szCs w:val="32"/>
        </w:rPr>
        <w:t>负担</w:t>
      </w:r>
      <w:r>
        <w:rPr>
          <w:rFonts w:hint="eastAsia" w:ascii="仿宋_GB2312" w:hAnsi="仿宋_GB2312" w:eastAsia="仿宋_GB2312" w:cs="仿宋_GB2312"/>
          <w:b w:val="0"/>
          <w:bCs w:val="0"/>
          <w:sz w:val="32"/>
          <w:szCs w:val="32"/>
          <w:lang w:eastAsia="zh-CN"/>
        </w:rPr>
        <w:t>，增强人民群众的获得感</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推动乡村振兴。</w:t>
      </w:r>
      <w:r>
        <w:rPr>
          <w:rFonts w:hint="eastAsia" w:ascii="仿宋_GB2312" w:hAnsi="仿宋_GB2312" w:eastAsia="仿宋_GB2312" w:cs="仿宋_GB2312"/>
          <w:b w:val="0"/>
          <w:bCs w:val="0"/>
          <w:spacing w:val="0"/>
          <w:sz w:val="32"/>
          <w:szCs w:val="32"/>
          <w:highlight w:val="none"/>
          <w:u w:val="none" w:color="auto"/>
          <w:lang w:eastAsia="zh-CN"/>
        </w:rPr>
        <w:t>全市</w:t>
      </w:r>
      <w:r>
        <w:rPr>
          <w:rFonts w:hint="eastAsia" w:ascii="仿宋_GB2312" w:hAnsi="仿宋_GB2312" w:eastAsia="仿宋_GB2312" w:cs="仿宋_GB2312"/>
          <w:b w:val="0"/>
          <w:bCs w:val="0"/>
          <w:spacing w:val="0"/>
          <w:sz w:val="32"/>
          <w:szCs w:val="32"/>
          <w:u w:val="none" w:color="auto"/>
        </w:rPr>
        <w:t>投入乡村振兴</w:t>
      </w:r>
      <w:r>
        <w:rPr>
          <w:rFonts w:hint="eastAsia" w:ascii="仿宋_GB2312" w:hAnsi="仿宋_GB2312" w:eastAsia="仿宋_GB2312" w:cs="仿宋_GB2312"/>
          <w:b w:val="0"/>
          <w:bCs w:val="0"/>
          <w:spacing w:val="0"/>
          <w:sz w:val="32"/>
          <w:szCs w:val="32"/>
          <w:u w:val="none" w:color="auto"/>
          <w:lang w:eastAsia="zh-CN"/>
        </w:rPr>
        <w:t>工作</w:t>
      </w:r>
      <w:r>
        <w:rPr>
          <w:rFonts w:hint="eastAsia" w:ascii="仿宋_GB2312" w:hAnsi="仿宋_GB2312" w:eastAsia="仿宋_GB2312" w:cs="仿宋_GB2312"/>
          <w:b w:val="0"/>
          <w:bCs w:val="0"/>
          <w:spacing w:val="0"/>
          <w:sz w:val="32"/>
          <w:szCs w:val="32"/>
          <w:u w:val="none" w:color="auto"/>
        </w:rPr>
        <w:t>资金</w:t>
      </w:r>
      <w:r>
        <w:rPr>
          <w:rFonts w:hint="eastAsia" w:ascii="仿宋_GB2312" w:hAnsi="仿宋_GB2312" w:eastAsia="仿宋_GB2312" w:cs="仿宋_GB2312"/>
          <w:b w:val="0"/>
          <w:bCs w:val="0"/>
          <w:spacing w:val="0"/>
          <w:sz w:val="32"/>
          <w:szCs w:val="32"/>
          <w:u w:val="none" w:color="auto"/>
          <w:lang w:val="en-US" w:eastAsia="zh-CN"/>
        </w:rPr>
        <w:t>49.7</w:t>
      </w:r>
      <w:r>
        <w:rPr>
          <w:rFonts w:hint="eastAsia" w:ascii="仿宋_GB2312" w:hAnsi="仿宋_GB2312" w:eastAsia="仿宋_GB2312" w:cs="仿宋_GB2312"/>
          <w:b w:val="0"/>
          <w:bCs w:val="0"/>
          <w:spacing w:val="0"/>
          <w:sz w:val="32"/>
          <w:szCs w:val="32"/>
          <w:u w:val="none" w:color="auto"/>
        </w:rPr>
        <w:t>亿元，投入一事一议财政奖补美丽乡村建设试点项目资金</w:t>
      </w:r>
      <w:r>
        <w:rPr>
          <w:rFonts w:hint="eastAsia" w:ascii="仿宋_GB2312" w:hAnsi="仿宋_GB2312" w:eastAsia="仿宋_GB2312" w:cs="仿宋_GB2312"/>
          <w:b w:val="0"/>
          <w:bCs w:val="0"/>
          <w:spacing w:val="0"/>
          <w:sz w:val="32"/>
          <w:szCs w:val="32"/>
          <w:u w:val="none" w:color="auto"/>
          <w:lang w:val="en-US" w:eastAsia="zh-CN"/>
        </w:rPr>
        <w:t>1.8亿元</w:t>
      </w:r>
      <w:r>
        <w:rPr>
          <w:rFonts w:hint="eastAsia" w:ascii="仿宋_GB2312" w:hAnsi="仿宋_GB2312" w:eastAsia="仿宋_GB2312" w:cs="仿宋_GB2312"/>
          <w:b w:val="0"/>
          <w:bCs w:val="0"/>
          <w:spacing w:val="0"/>
          <w:sz w:val="32"/>
          <w:szCs w:val="32"/>
          <w:u w:val="none" w:color="auto"/>
          <w:lang w:eastAsia="zh-CN"/>
        </w:rPr>
        <w:t>，</w:t>
      </w:r>
      <w:r>
        <w:rPr>
          <w:rFonts w:hint="eastAsia" w:ascii="仿宋_GB2312" w:hAnsi="仿宋_GB2312" w:eastAsia="仿宋_GB2312" w:cs="仿宋_GB2312"/>
          <w:b w:val="0"/>
          <w:bCs w:val="0"/>
          <w:spacing w:val="0"/>
          <w:sz w:val="32"/>
          <w:szCs w:val="32"/>
          <w:highlight w:val="none"/>
          <w:u w:val="none" w:color="auto"/>
        </w:rPr>
        <w:t>投入政策性农业保险补贴资金1.</w:t>
      </w:r>
      <w:r>
        <w:rPr>
          <w:rFonts w:hint="eastAsia" w:ascii="仿宋_GB2312" w:hAnsi="仿宋_GB2312" w:eastAsia="仿宋_GB2312" w:cs="仿宋_GB2312"/>
          <w:b w:val="0"/>
          <w:bCs w:val="0"/>
          <w:spacing w:val="0"/>
          <w:sz w:val="32"/>
          <w:szCs w:val="32"/>
          <w:highlight w:val="none"/>
          <w:u w:val="none" w:color="auto"/>
          <w:lang w:val="en-US" w:eastAsia="zh-CN"/>
        </w:rPr>
        <w:t>5</w:t>
      </w:r>
      <w:r>
        <w:rPr>
          <w:rFonts w:hint="eastAsia" w:ascii="仿宋_GB2312" w:hAnsi="仿宋_GB2312" w:eastAsia="仿宋_GB2312" w:cs="仿宋_GB2312"/>
          <w:b w:val="0"/>
          <w:bCs w:val="0"/>
          <w:spacing w:val="0"/>
          <w:sz w:val="32"/>
          <w:szCs w:val="32"/>
          <w:highlight w:val="none"/>
          <w:u w:val="none" w:color="auto"/>
        </w:rPr>
        <w:t>亿元，</w:t>
      </w:r>
      <w:r>
        <w:rPr>
          <w:rFonts w:hint="eastAsia" w:ascii="仿宋_GB2312" w:hAnsi="仿宋_GB2312" w:eastAsia="仿宋_GB2312" w:cs="仿宋_GB2312"/>
          <w:b w:val="0"/>
          <w:bCs w:val="0"/>
          <w:spacing w:val="0"/>
          <w:sz w:val="32"/>
          <w:szCs w:val="32"/>
          <w:u w:val="none" w:color="auto"/>
          <w:lang w:eastAsia="zh-CN"/>
        </w:rPr>
        <w:t>统筹推动脱贫攻坚和乡村振兴有效衔接。</w:t>
      </w:r>
      <w:r>
        <w:rPr>
          <w:rFonts w:hint="eastAsia" w:ascii="仿宋_GB2312" w:hAnsi="仿宋_GB2312" w:eastAsia="仿宋_GB2312" w:cs="仿宋_GB2312"/>
          <w:b w:val="0"/>
          <w:bCs w:val="0"/>
          <w:sz w:val="32"/>
          <w:szCs w:val="32"/>
        </w:rPr>
        <w:t>推动文化旅游事业发展。</w:t>
      </w:r>
      <w:r>
        <w:rPr>
          <w:rFonts w:hint="eastAsia" w:ascii="仿宋_GB2312" w:hAnsi="仿宋_GB2312" w:eastAsia="仿宋_GB2312" w:cs="仿宋_GB2312"/>
          <w:b w:val="0"/>
          <w:bCs w:val="0"/>
          <w:sz w:val="32"/>
          <w:szCs w:val="32"/>
          <w:u w:val="none" w:color="auto"/>
          <w:lang w:eastAsia="zh-CN"/>
        </w:rPr>
        <w:t>全市</w:t>
      </w:r>
      <w:r>
        <w:rPr>
          <w:rFonts w:hint="eastAsia" w:ascii="仿宋_GB2312" w:hAnsi="仿宋_GB2312" w:eastAsia="仿宋_GB2312" w:cs="仿宋_GB2312"/>
          <w:b w:val="0"/>
          <w:bCs w:val="0"/>
          <w:sz w:val="32"/>
          <w:szCs w:val="32"/>
          <w:u w:val="none" w:color="auto"/>
        </w:rPr>
        <w:t>投入资金</w:t>
      </w:r>
      <w:r>
        <w:rPr>
          <w:rFonts w:hint="eastAsia" w:ascii="仿宋_GB2312" w:hAnsi="仿宋_GB2312" w:eastAsia="仿宋_GB2312" w:cs="仿宋_GB2312"/>
          <w:b w:val="0"/>
          <w:bCs w:val="0"/>
          <w:sz w:val="32"/>
          <w:szCs w:val="32"/>
          <w:u w:val="none" w:color="auto"/>
          <w:lang w:val="en-US" w:eastAsia="zh-CN"/>
        </w:rPr>
        <w:t>4</w:t>
      </w:r>
      <w:r>
        <w:rPr>
          <w:rFonts w:hint="eastAsia" w:ascii="仿宋_GB2312" w:hAnsi="仿宋_GB2312" w:eastAsia="仿宋_GB2312" w:cs="仿宋_GB2312"/>
          <w:b w:val="0"/>
          <w:bCs w:val="0"/>
          <w:sz w:val="32"/>
          <w:szCs w:val="32"/>
          <w:u w:val="none" w:color="auto"/>
        </w:rPr>
        <w:t>亿元，</w:t>
      </w:r>
      <w:r>
        <w:rPr>
          <w:rFonts w:hint="eastAsia" w:ascii="仿宋_GB2312" w:hAnsi="仿宋_GB2312" w:eastAsia="仿宋_GB2312" w:cs="仿宋_GB2312"/>
          <w:b w:val="0"/>
          <w:bCs w:val="0"/>
          <w:sz w:val="32"/>
          <w:szCs w:val="32"/>
        </w:rPr>
        <w:t>用于公共文化服务体系建设、旅游发展奖励、文物保护、惠民演出等，图书馆、博物馆、纪念馆、体育馆等免费向群众开放，最大</w:t>
      </w:r>
      <w:r>
        <w:rPr>
          <w:rFonts w:hint="eastAsia" w:ascii="仿宋_GB2312" w:hAnsi="仿宋_GB2312" w:eastAsia="仿宋_GB2312" w:cs="仿宋_GB2312"/>
          <w:b w:val="0"/>
          <w:bCs w:val="0"/>
          <w:sz w:val="32"/>
          <w:szCs w:val="32"/>
          <w:lang w:eastAsia="zh-CN"/>
        </w:rPr>
        <w:t>程</w:t>
      </w:r>
      <w:r>
        <w:rPr>
          <w:rFonts w:hint="eastAsia" w:ascii="仿宋_GB2312" w:hAnsi="仿宋_GB2312" w:eastAsia="仿宋_GB2312" w:cs="仿宋_GB2312"/>
          <w:b w:val="0"/>
          <w:bCs w:val="0"/>
          <w:sz w:val="32"/>
          <w:szCs w:val="32"/>
        </w:rPr>
        <w:t>度满足群众精神文化需求。</w:t>
      </w:r>
    </w:p>
    <w:p>
      <w:pPr>
        <w:widowControl w:val="0"/>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bCs/>
          <w:spacing w:val="0"/>
          <w:sz w:val="32"/>
          <w:szCs w:val="32"/>
          <w:lang w:val="en-US" w:eastAsia="zh-CN"/>
        </w:rPr>
        <w:t>5.</w:t>
      </w:r>
      <w:r>
        <w:rPr>
          <w:rFonts w:hint="eastAsia" w:ascii="仿宋_GB2312" w:hAnsi="仿宋_GB2312" w:eastAsia="仿宋_GB2312" w:cs="仿宋_GB2312"/>
          <w:b/>
          <w:bCs/>
          <w:spacing w:val="0"/>
          <w:sz w:val="32"/>
          <w:szCs w:val="32"/>
        </w:rPr>
        <w:t>坚持创优环境，支持经济转型发展</w:t>
      </w:r>
    </w:p>
    <w:p>
      <w:pPr>
        <w:widowControl w:val="0"/>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pacing w:val="0"/>
          <w:sz w:val="32"/>
          <w:szCs w:val="32"/>
          <w:lang w:val="zh-CN" w:eastAsia="zh-CN"/>
        </w:rPr>
      </w:pPr>
      <w:r>
        <w:rPr>
          <w:rFonts w:hint="eastAsia" w:ascii="仿宋_GB2312" w:hAnsi="仿宋_GB2312" w:eastAsia="仿宋_GB2312" w:cs="仿宋_GB2312"/>
          <w:b/>
          <w:bCs/>
          <w:spacing w:val="0"/>
          <w:sz w:val="32"/>
          <w:szCs w:val="32"/>
        </w:rPr>
        <w:t>严格落实减税降费政策。</w:t>
      </w:r>
      <w:r>
        <w:rPr>
          <w:rFonts w:hint="eastAsia" w:ascii="仿宋_GB2312" w:hAnsi="仿宋_GB2312" w:eastAsia="仿宋_GB2312" w:cs="仿宋_GB2312"/>
          <w:b w:val="0"/>
          <w:bCs w:val="0"/>
          <w:spacing w:val="0"/>
          <w:sz w:val="32"/>
          <w:szCs w:val="32"/>
          <w:u w:val="none" w:color="auto"/>
          <w:lang w:val="zh-CN" w:eastAsia="zh-CN"/>
        </w:rPr>
        <w:t>全面落实普惠性减税降费政策，</w:t>
      </w:r>
      <w:r>
        <w:rPr>
          <w:rFonts w:hint="eastAsia" w:ascii="仿宋_GB2312" w:hAnsi="仿宋_GB2312" w:eastAsia="仿宋_GB2312" w:cs="仿宋_GB2312"/>
          <w:b w:val="0"/>
          <w:bCs w:val="0"/>
          <w:spacing w:val="0"/>
          <w:sz w:val="32"/>
          <w:szCs w:val="32"/>
          <w:u w:val="none" w:color="auto"/>
          <w:lang w:val="zh-CN"/>
        </w:rPr>
        <w:t>全年全市新增减税降费</w:t>
      </w:r>
      <w:r>
        <w:rPr>
          <w:rFonts w:hint="eastAsia" w:ascii="仿宋_GB2312" w:hAnsi="仿宋_GB2312" w:eastAsia="仿宋_GB2312" w:cs="仿宋_GB2312"/>
          <w:b w:val="0"/>
          <w:bCs w:val="0"/>
          <w:spacing w:val="0"/>
          <w:sz w:val="32"/>
          <w:szCs w:val="32"/>
          <w:u w:val="none" w:color="auto"/>
          <w:lang w:val="zh-CN" w:eastAsia="zh-CN"/>
        </w:rPr>
        <w:t>超过</w:t>
      </w:r>
      <w:r>
        <w:rPr>
          <w:rFonts w:hint="eastAsia" w:ascii="仿宋_GB2312" w:hAnsi="仿宋_GB2312" w:eastAsia="仿宋_GB2312" w:cs="仿宋_GB2312"/>
          <w:b w:val="0"/>
          <w:bCs w:val="0"/>
          <w:spacing w:val="0"/>
          <w:sz w:val="32"/>
          <w:szCs w:val="32"/>
          <w:u w:val="none" w:color="auto"/>
          <w:lang w:val="zh-CN"/>
        </w:rPr>
        <w:t>8亿元</w:t>
      </w:r>
      <w:r>
        <w:rPr>
          <w:rFonts w:hint="eastAsia" w:ascii="仿宋_GB2312" w:hAnsi="仿宋_GB2312" w:eastAsia="仿宋_GB2312" w:cs="仿宋_GB2312"/>
          <w:b w:val="0"/>
          <w:bCs w:val="0"/>
          <w:spacing w:val="0"/>
          <w:sz w:val="32"/>
          <w:szCs w:val="32"/>
          <w:u w:val="none" w:color="auto"/>
          <w:lang w:val="zh-CN" w:eastAsia="zh-CN"/>
        </w:rPr>
        <w:t>，</w:t>
      </w:r>
      <w:r>
        <w:rPr>
          <w:rFonts w:hint="eastAsia" w:ascii="仿宋_GB2312" w:hAnsi="仿宋_GB2312" w:eastAsia="仿宋_GB2312" w:cs="仿宋_GB2312"/>
          <w:b w:val="0"/>
          <w:bCs w:val="0"/>
          <w:spacing w:val="0"/>
          <w:sz w:val="32"/>
          <w:szCs w:val="32"/>
          <w:u w:val="none" w:color="auto"/>
          <w:lang w:val="en-US" w:eastAsia="zh-CN"/>
        </w:rPr>
        <w:t>减轻了企业负担，激发了市场活力。</w:t>
      </w:r>
      <w:r>
        <w:rPr>
          <w:rFonts w:hint="eastAsia" w:ascii="仿宋_GB2312" w:hAnsi="仿宋_GB2312" w:eastAsia="仿宋_GB2312" w:cs="仿宋_GB2312"/>
          <w:b/>
          <w:bCs/>
          <w:spacing w:val="0"/>
          <w:sz w:val="32"/>
          <w:szCs w:val="32"/>
          <w:lang w:eastAsia="zh-CN"/>
        </w:rPr>
        <w:t>支持企业复工复产。</w:t>
      </w:r>
      <w:r>
        <w:rPr>
          <w:rFonts w:hint="eastAsia" w:ascii="仿宋_GB2312" w:hAnsi="仿宋_GB2312" w:eastAsia="仿宋_GB2312" w:cs="仿宋_GB2312"/>
          <w:b w:val="0"/>
          <w:bCs w:val="0"/>
          <w:spacing w:val="0"/>
          <w:sz w:val="32"/>
          <w:szCs w:val="32"/>
        </w:rPr>
        <w:t>阶段性减免社会保险费</w:t>
      </w:r>
      <w:r>
        <w:rPr>
          <w:rFonts w:hint="eastAsia" w:ascii="仿宋_GB2312" w:hAnsi="仿宋_GB2312" w:eastAsia="仿宋_GB2312" w:cs="仿宋_GB2312"/>
          <w:b w:val="0"/>
          <w:bCs w:val="0"/>
          <w:spacing w:val="0"/>
          <w:sz w:val="32"/>
          <w:szCs w:val="32"/>
          <w:lang w:val="en-US" w:eastAsia="zh-CN"/>
        </w:rPr>
        <w:t>11.3</w:t>
      </w:r>
      <w:r>
        <w:rPr>
          <w:rFonts w:hint="eastAsia" w:ascii="仿宋_GB2312" w:hAnsi="仿宋_GB2312" w:eastAsia="仿宋_GB2312" w:cs="仿宋_GB2312"/>
          <w:b w:val="0"/>
          <w:bCs w:val="0"/>
          <w:spacing w:val="0"/>
          <w:sz w:val="32"/>
          <w:szCs w:val="32"/>
        </w:rPr>
        <w:t>亿元，加大援企稳岗财政补助力度</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积极为小微企业提供融资担保服务，加快重点工程项目评审工作进度，认真</w:t>
      </w:r>
      <w:r>
        <w:rPr>
          <w:rFonts w:hint="eastAsia" w:ascii="仿宋_GB2312" w:hAnsi="仿宋_GB2312" w:eastAsia="仿宋_GB2312" w:cs="仿宋_GB2312"/>
          <w:b w:val="0"/>
          <w:bCs w:val="0"/>
          <w:spacing w:val="0"/>
          <w:sz w:val="32"/>
          <w:szCs w:val="32"/>
        </w:rPr>
        <w:t>落实减免房租政策</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全市减免中小微企业承租行政事业性单位经营用房</w:t>
      </w:r>
      <w:r>
        <w:rPr>
          <w:rFonts w:hint="eastAsia" w:ascii="仿宋_GB2312" w:hAnsi="仿宋_GB2312" w:eastAsia="仿宋_GB2312" w:cs="仿宋_GB2312"/>
          <w:b w:val="0"/>
          <w:bCs w:val="0"/>
          <w:spacing w:val="0"/>
          <w:sz w:val="32"/>
          <w:szCs w:val="32"/>
          <w:lang w:eastAsia="zh-CN"/>
        </w:rPr>
        <w:t>租金</w:t>
      </w:r>
      <w:r>
        <w:rPr>
          <w:rFonts w:hint="eastAsia" w:ascii="仿宋_GB2312" w:hAnsi="仿宋_GB2312" w:eastAsia="仿宋_GB2312" w:cs="仿宋_GB2312"/>
          <w:b w:val="0"/>
          <w:bCs w:val="0"/>
          <w:spacing w:val="0"/>
          <w:sz w:val="32"/>
          <w:szCs w:val="32"/>
        </w:rPr>
        <w:t>1151.</w:t>
      </w:r>
      <w:r>
        <w:rPr>
          <w:rFonts w:hint="eastAsia" w:ascii="仿宋_GB2312" w:hAnsi="仿宋_GB2312" w:eastAsia="仿宋_GB2312" w:cs="仿宋_GB2312"/>
          <w:b w:val="0"/>
          <w:bCs w:val="0"/>
          <w:spacing w:val="0"/>
          <w:sz w:val="32"/>
          <w:szCs w:val="32"/>
          <w:lang w:val="en-US" w:eastAsia="zh-CN"/>
        </w:rPr>
        <w:t>2</w:t>
      </w:r>
      <w:r>
        <w:rPr>
          <w:rFonts w:hint="eastAsia" w:ascii="仿宋_GB2312" w:hAnsi="仿宋_GB2312" w:eastAsia="仿宋_GB2312" w:cs="仿宋_GB2312"/>
          <w:b w:val="0"/>
          <w:bCs w:val="0"/>
          <w:spacing w:val="0"/>
          <w:sz w:val="32"/>
          <w:szCs w:val="32"/>
        </w:rPr>
        <w:t>万元。全力保障“扩大内需促进消费活跃市场”系列活动，投入市场消费券资金4596万元，促进消费回补和潜力释放，支持经济恢复发展。</w:t>
      </w:r>
      <w:r>
        <w:rPr>
          <w:rFonts w:hint="eastAsia" w:ascii="仿宋_GB2312" w:hAnsi="仿宋_GB2312" w:eastAsia="仿宋_GB2312" w:cs="仿宋_GB2312"/>
          <w:b/>
          <w:bCs/>
          <w:spacing w:val="0"/>
          <w:sz w:val="32"/>
          <w:szCs w:val="32"/>
        </w:rPr>
        <w:t>创新实体经济扶持方式。</w:t>
      </w:r>
      <w:r>
        <w:rPr>
          <w:rFonts w:hint="eastAsia" w:ascii="仿宋_GB2312" w:hAnsi="仿宋_GB2312" w:eastAsia="仿宋_GB2312" w:cs="仿宋_GB2312"/>
          <w:b w:val="0"/>
          <w:bCs w:val="0"/>
          <w:spacing w:val="0"/>
          <w:sz w:val="32"/>
          <w:szCs w:val="32"/>
          <w:lang w:val="zh-CN"/>
        </w:rPr>
        <w:t>发挥企业应急周转保障资金作用，减免使用利率50%，</w:t>
      </w:r>
      <w:r>
        <w:rPr>
          <w:rFonts w:hint="eastAsia" w:ascii="仿宋_GB2312" w:hAnsi="仿宋_GB2312" w:eastAsia="仿宋_GB2312" w:cs="仿宋_GB2312"/>
          <w:b w:val="0"/>
          <w:bCs w:val="0"/>
          <w:spacing w:val="0"/>
          <w:sz w:val="32"/>
          <w:szCs w:val="32"/>
          <w:u w:val="none" w:color="auto"/>
          <w:lang w:val="zh-CN"/>
        </w:rPr>
        <w:t>全市筹集6.1亿元支持197户企业转贷续贷资金55.3亿元。</w:t>
      </w:r>
      <w:r>
        <w:rPr>
          <w:rFonts w:hint="eastAsia" w:ascii="仿宋_GB2312" w:hAnsi="仿宋_GB2312" w:eastAsia="仿宋_GB2312" w:cs="仿宋_GB2312"/>
          <w:b w:val="0"/>
          <w:bCs w:val="0"/>
          <w:spacing w:val="0"/>
          <w:sz w:val="32"/>
          <w:szCs w:val="32"/>
        </w:rPr>
        <w:t>着力打造国有金融资本投融资运营专业公司，加快临汾济林投资公司与多层次资本市场对接，充分利用产业引导基金撬动社会资本投资我市转型发展领域</w:t>
      </w:r>
      <w:r>
        <w:rPr>
          <w:rFonts w:hint="eastAsia" w:ascii="仿宋_GB2312" w:hAnsi="仿宋_GB2312" w:eastAsia="仿宋_GB2312" w:cs="仿宋_GB2312"/>
          <w:b w:val="0"/>
          <w:bCs w:val="0"/>
          <w:spacing w:val="0"/>
          <w:sz w:val="32"/>
          <w:szCs w:val="32"/>
          <w:u w:val="none" w:color="auto"/>
        </w:rPr>
        <w:t>。</w:t>
      </w:r>
      <w:r>
        <w:rPr>
          <w:rFonts w:hint="eastAsia" w:ascii="仿宋_GB2312" w:hAnsi="仿宋_GB2312" w:eastAsia="仿宋_GB2312" w:cs="仿宋_GB2312"/>
          <w:b w:val="0"/>
          <w:bCs w:val="0"/>
          <w:spacing w:val="0"/>
          <w:sz w:val="32"/>
          <w:szCs w:val="32"/>
          <w:u w:val="none" w:color="auto"/>
          <w:lang w:val="zh-CN"/>
        </w:rPr>
        <w:t>临汾融资担保公司当年组建、当年见效，</w:t>
      </w:r>
      <w:r>
        <w:rPr>
          <w:rFonts w:hint="eastAsia" w:ascii="仿宋_GB2312" w:hAnsi="仿宋_GB2312" w:eastAsia="仿宋_GB2312" w:cs="仿宋_GB2312"/>
          <w:b w:val="0"/>
          <w:bCs w:val="0"/>
          <w:spacing w:val="0"/>
          <w:sz w:val="32"/>
          <w:szCs w:val="32"/>
          <w:u w:val="none" w:color="auto"/>
        </w:rPr>
        <w:t>为小微企业、</w:t>
      </w:r>
      <w:r>
        <w:rPr>
          <w:rFonts w:hint="eastAsia" w:ascii="仿宋_GB2312" w:hAnsi="仿宋_GB2312" w:eastAsia="仿宋_GB2312" w:cs="仿宋_GB2312"/>
          <w:b w:val="0"/>
          <w:bCs w:val="0"/>
          <w:spacing w:val="0"/>
          <w:sz w:val="32"/>
          <w:szCs w:val="32"/>
        </w:rPr>
        <w:t>“三农”和战略新兴企业</w:t>
      </w:r>
      <w:r>
        <w:rPr>
          <w:rFonts w:hint="eastAsia" w:ascii="仿宋_GB2312" w:hAnsi="仿宋_GB2312" w:eastAsia="仿宋_GB2312" w:cs="仿宋_GB2312"/>
          <w:b w:val="0"/>
          <w:bCs w:val="0"/>
          <w:spacing w:val="0"/>
          <w:sz w:val="32"/>
          <w:szCs w:val="32"/>
          <w:lang w:val="en-US" w:eastAsia="zh-CN"/>
        </w:rPr>
        <w:t>449个项目</w:t>
      </w:r>
      <w:r>
        <w:rPr>
          <w:rFonts w:hint="eastAsia" w:ascii="仿宋_GB2312" w:hAnsi="仿宋_GB2312" w:eastAsia="仿宋_GB2312" w:cs="仿宋_GB2312"/>
          <w:b w:val="0"/>
          <w:bCs w:val="0"/>
          <w:spacing w:val="0"/>
          <w:sz w:val="32"/>
          <w:szCs w:val="32"/>
        </w:rPr>
        <w:t>提供担保贷款。</w:t>
      </w:r>
      <w:r>
        <w:rPr>
          <w:rFonts w:hint="eastAsia" w:ascii="仿宋_GB2312" w:hAnsi="仿宋_GB2312" w:eastAsia="仿宋_GB2312" w:cs="仿宋_GB2312"/>
          <w:b w:val="0"/>
          <w:bCs w:val="0"/>
          <w:spacing w:val="0"/>
          <w:sz w:val="32"/>
          <w:szCs w:val="32"/>
          <w:lang w:val="zh-CN"/>
        </w:rPr>
        <w:t>扎实开展拖欠民营企业中小企业账款清理工作，</w:t>
      </w:r>
      <w:r>
        <w:rPr>
          <w:rFonts w:hint="eastAsia" w:ascii="仿宋_GB2312" w:hAnsi="仿宋_GB2312" w:eastAsia="仿宋_GB2312" w:cs="仿宋_GB2312"/>
          <w:b w:val="0"/>
          <w:bCs w:val="0"/>
          <w:spacing w:val="0"/>
          <w:sz w:val="32"/>
          <w:szCs w:val="32"/>
          <w:u w:val="none" w:color="auto"/>
        </w:rPr>
        <w:t>2020年市本级无分歧账款提前半年全部清偿完毕，完成了中央、省要求的清偿任务。</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6.坚持主动作为，大力筹措经济社会发展资金</w:t>
      </w:r>
    </w:p>
    <w:p>
      <w:pPr>
        <w:widowControl w:val="0"/>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sz w:val="32"/>
          <w:szCs w:val="32"/>
          <w:lang w:val="zh-CN"/>
        </w:rPr>
        <w:t>积极应对疫情对财政收入的不利影响，采取多项措施加大资金筹措力度</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bCs/>
          <w:spacing w:val="0"/>
          <w:sz w:val="32"/>
          <w:szCs w:val="32"/>
          <w:lang w:val="zh-CN"/>
        </w:rPr>
        <w:t>努力挖潜增收。</w:t>
      </w:r>
      <w:r>
        <w:rPr>
          <w:rFonts w:hint="eastAsia" w:ascii="仿宋_GB2312" w:hAnsi="仿宋_GB2312" w:eastAsia="仿宋_GB2312" w:cs="仿宋_GB2312"/>
          <w:b w:val="0"/>
          <w:bCs w:val="0"/>
          <w:spacing w:val="0"/>
          <w:sz w:val="32"/>
          <w:szCs w:val="32"/>
        </w:rPr>
        <w:t>全市各级财税部门强化收入征管，确保收入应收尽收、足额入库。采取“超期收回”有力措施，全市盘活存量资金58.2亿元</w:t>
      </w:r>
      <w:r>
        <w:rPr>
          <w:rFonts w:hint="eastAsia" w:ascii="仿宋_GB2312" w:hAnsi="仿宋_GB2312" w:eastAsia="仿宋_GB2312" w:cs="仿宋_GB2312"/>
          <w:b w:val="0"/>
          <w:bCs w:val="0"/>
          <w:spacing w:val="0"/>
          <w:sz w:val="32"/>
          <w:szCs w:val="32"/>
          <w:lang w:eastAsia="zh-CN"/>
        </w:rPr>
        <w:t>，全部用于政策性扩围提标、重点工程项目建设和市委、市政府确定的全局性、战略性目标任务。在抓好组织收入的同时，扎实开展全市财源调查，科学预测财政经济运行趋势。</w:t>
      </w:r>
      <w:r>
        <w:rPr>
          <w:rFonts w:hint="eastAsia" w:ascii="仿宋_GB2312" w:hAnsi="仿宋_GB2312" w:eastAsia="仿宋_GB2312" w:cs="仿宋_GB2312"/>
          <w:b/>
          <w:bCs/>
          <w:spacing w:val="0"/>
          <w:sz w:val="32"/>
          <w:szCs w:val="32"/>
          <w:lang w:val="zh-CN"/>
        </w:rPr>
        <w:t>争取上级支持。</w:t>
      </w:r>
      <w:r>
        <w:rPr>
          <w:rFonts w:hint="eastAsia" w:ascii="仿宋_GB2312" w:hAnsi="仿宋_GB2312" w:eastAsia="仿宋_GB2312" w:cs="仿宋_GB2312"/>
          <w:b w:val="0"/>
          <w:bCs w:val="0"/>
          <w:spacing w:val="0"/>
          <w:sz w:val="32"/>
          <w:szCs w:val="32"/>
          <w:lang w:val="zh-CN"/>
        </w:rPr>
        <w:t>紧盯中央和省市重大决策部署，会同各主管部门多次赴</w:t>
      </w:r>
      <w:r>
        <w:rPr>
          <w:rFonts w:hint="eastAsia" w:ascii="仿宋_GB2312" w:hAnsi="仿宋_GB2312" w:eastAsia="仿宋_GB2312" w:cs="仿宋_GB2312"/>
          <w:b w:val="0"/>
          <w:bCs w:val="0"/>
          <w:color w:val="000000"/>
          <w:sz w:val="32"/>
          <w:szCs w:val="32"/>
        </w:rPr>
        <w:t>上级</w:t>
      </w:r>
      <w:r>
        <w:rPr>
          <w:rFonts w:hint="eastAsia" w:ascii="仿宋_GB2312" w:hAnsi="仿宋_GB2312" w:eastAsia="仿宋_GB2312" w:cs="仿宋_GB2312"/>
          <w:b w:val="0"/>
          <w:bCs w:val="0"/>
          <w:color w:val="000000"/>
          <w:sz w:val="32"/>
          <w:szCs w:val="32"/>
          <w:lang w:eastAsia="zh-CN"/>
        </w:rPr>
        <w:t>单位反映我市建议诉求，</w:t>
      </w:r>
      <w:r>
        <w:rPr>
          <w:rFonts w:hint="eastAsia" w:ascii="仿宋_GB2312" w:hAnsi="仿宋_GB2312" w:eastAsia="仿宋_GB2312" w:cs="仿宋_GB2312"/>
          <w:b w:val="0"/>
          <w:bCs w:val="0"/>
          <w:spacing w:val="0"/>
          <w:sz w:val="32"/>
          <w:szCs w:val="32"/>
          <w:lang w:val="zh-CN"/>
        </w:rPr>
        <w:t>最大限度争取对我市的政策和资金支持。</w:t>
      </w:r>
      <w:r>
        <w:rPr>
          <w:rFonts w:hint="eastAsia" w:ascii="仿宋_GB2312" w:hAnsi="仿宋_GB2312" w:eastAsia="仿宋_GB2312" w:cs="仿宋_GB2312"/>
          <w:b w:val="0"/>
          <w:bCs w:val="0"/>
          <w:sz w:val="32"/>
          <w:szCs w:val="32"/>
          <w:lang w:val="en-US" w:eastAsia="zh-CN"/>
        </w:rPr>
        <w:t>全年累计</w:t>
      </w:r>
      <w:r>
        <w:rPr>
          <w:rFonts w:hint="eastAsia" w:ascii="仿宋_GB2312" w:hAnsi="仿宋_GB2312" w:eastAsia="仿宋_GB2312" w:cs="仿宋_GB2312"/>
          <w:b w:val="0"/>
          <w:bCs w:val="0"/>
          <w:spacing w:val="0"/>
          <w:sz w:val="32"/>
          <w:szCs w:val="32"/>
          <w:lang w:val="zh-CN"/>
        </w:rPr>
        <w:t>争取上级专项转移支付29亿元，新增债券47.5亿元，有力地弥补了我市经济社会发展资金不足的缺口。</w:t>
      </w:r>
      <w:r>
        <w:rPr>
          <w:rFonts w:hint="eastAsia" w:ascii="仿宋_GB2312" w:hAnsi="仿宋_GB2312" w:eastAsia="仿宋_GB2312" w:cs="仿宋_GB2312"/>
          <w:b/>
          <w:bCs/>
          <w:spacing w:val="0"/>
          <w:sz w:val="32"/>
          <w:szCs w:val="32"/>
          <w:lang w:val="en-US" w:eastAsia="zh-CN"/>
        </w:rPr>
        <w:t>撬动社会资金。</w:t>
      </w:r>
      <w:r>
        <w:rPr>
          <w:rFonts w:hint="eastAsia" w:ascii="仿宋_GB2312" w:hAnsi="仿宋_GB2312" w:eastAsia="仿宋_GB2312" w:cs="仿宋_GB2312"/>
          <w:b w:val="0"/>
          <w:bCs w:val="0"/>
          <w:spacing w:val="0"/>
          <w:sz w:val="32"/>
          <w:szCs w:val="32"/>
          <w:lang w:val="en-US" w:eastAsia="zh-CN"/>
        </w:rPr>
        <w:t>大力推进PPP项目建设，引导更多民间资本和社会资本投向我市公益项目。</w:t>
      </w:r>
      <w:r>
        <w:rPr>
          <w:rFonts w:hint="eastAsia" w:ascii="仿宋_GB2312" w:hAnsi="仿宋_GB2312" w:eastAsia="仿宋_GB2312" w:cs="仿宋_GB2312"/>
          <w:b w:val="0"/>
          <w:bCs w:val="0"/>
          <w:spacing w:val="0"/>
          <w:sz w:val="32"/>
          <w:szCs w:val="32"/>
          <w:lang w:val="zh-CN"/>
        </w:rPr>
        <w:t>全市PPP项目累计入库</w:t>
      </w:r>
      <w:r>
        <w:rPr>
          <w:rFonts w:hint="eastAsia" w:ascii="仿宋_GB2312" w:hAnsi="仿宋_GB2312" w:eastAsia="仿宋_GB2312" w:cs="仿宋_GB2312"/>
          <w:b w:val="0"/>
          <w:bCs w:val="0"/>
          <w:spacing w:val="0"/>
          <w:sz w:val="32"/>
          <w:szCs w:val="32"/>
        </w:rPr>
        <w:t>58</w:t>
      </w:r>
      <w:r>
        <w:rPr>
          <w:rFonts w:hint="eastAsia" w:ascii="仿宋_GB2312" w:hAnsi="仿宋_GB2312" w:eastAsia="仿宋_GB2312" w:cs="仿宋_GB2312"/>
          <w:b w:val="0"/>
          <w:bCs w:val="0"/>
          <w:spacing w:val="0"/>
          <w:sz w:val="32"/>
          <w:szCs w:val="32"/>
          <w:lang w:val="zh-CN"/>
        </w:rPr>
        <w:t>个，总投资</w:t>
      </w:r>
      <w:r>
        <w:rPr>
          <w:rFonts w:hint="eastAsia" w:ascii="仿宋_GB2312" w:hAnsi="仿宋_GB2312" w:eastAsia="仿宋_GB2312" w:cs="仿宋_GB2312"/>
          <w:b w:val="0"/>
          <w:bCs w:val="0"/>
          <w:spacing w:val="0"/>
          <w:sz w:val="32"/>
          <w:szCs w:val="32"/>
        </w:rPr>
        <w:t>360.5亿</w:t>
      </w:r>
      <w:r>
        <w:rPr>
          <w:rFonts w:hint="eastAsia" w:ascii="仿宋_GB2312" w:hAnsi="仿宋_GB2312" w:eastAsia="仿宋_GB2312" w:cs="仿宋_GB2312"/>
          <w:b w:val="0"/>
          <w:bCs w:val="0"/>
          <w:spacing w:val="0"/>
          <w:sz w:val="32"/>
          <w:szCs w:val="32"/>
          <w:lang w:val="zh-CN"/>
        </w:rPr>
        <w:t>元；</w:t>
      </w:r>
      <w:r>
        <w:rPr>
          <w:rFonts w:hint="eastAsia" w:ascii="仿宋_GB2312" w:hAnsi="仿宋_GB2312" w:eastAsia="仿宋_GB2312" w:cs="仿宋_GB2312"/>
          <w:b w:val="0"/>
          <w:bCs w:val="0"/>
          <w:spacing w:val="0"/>
          <w:sz w:val="32"/>
          <w:szCs w:val="32"/>
        </w:rPr>
        <w:t>2020年</w:t>
      </w:r>
      <w:r>
        <w:rPr>
          <w:rFonts w:hint="eastAsia" w:ascii="仿宋_GB2312" w:hAnsi="仿宋_GB2312" w:eastAsia="仿宋_GB2312" w:cs="仿宋_GB2312"/>
          <w:b w:val="0"/>
          <w:bCs w:val="0"/>
          <w:spacing w:val="0"/>
          <w:sz w:val="32"/>
          <w:szCs w:val="32"/>
          <w:lang w:val="zh-CN"/>
        </w:rPr>
        <w:t>新增入库项目</w:t>
      </w:r>
      <w:r>
        <w:rPr>
          <w:rFonts w:hint="eastAsia" w:ascii="仿宋_GB2312" w:hAnsi="仿宋_GB2312" w:eastAsia="仿宋_GB2312" w:cs="仿宋_GB2312"/>
          <w:b w:val="0"/>
          <w:bCs w:val="0"/>
          <w:spacing w:val="0"/>
          <w:sz w:val="32"/>
          <w:szCs w:val="32"/>
        </w:rPr>
        <w:t>7</w:t>
      </w:r>
      <w:r>
        <w:rPr>
          <w:rFonts w:hint="eastAsia" w:ascii="仿宋_GB2312" w:hAnsi="仿宋_GB2312" w:eastAsia="仿宋_GB2312" w:cs="仿宋_GB2312"/>
          <w:b w:val="0"/>
          <w:bCs w:val="0"/>
          <w:spacing w:val="0"/>
          <w:sz w:val="32"/>
          <w:szCs w:val="32"/>
          <w:lang w:val="zh-CN"/>
        </w:rPr>
        <w:t>个，总投资</w:t>
      </w:r>
      <w:r>
        <w:rPr>
          <w:rFonts w:hint="eastAsia" w:ascii="仿宋_GB2312" w:hAnsi="仿宋_GB2312" w:eastAsia="仿宋_GB2312" w:cs="仿宋_GB2312"/>
          <w:b w:val="0"/>
          <w:bCs w:val="0"/>
          <w:spacing w:val="0"/>
          <w:sz w:val="32"/>
          <w:szCs w:val="32"/>
        </w:rPr>
        <w:t>51亿</w:t>
      </w:r>
      <w:r>
        <w:rPr>
          <w:rFonts w:hint="eastAsia" w:ascii="仿宋_GB2312" w:hAnsi="仿宋_GB2312" w:eastAsia="仿宋_GB2312" w:cs="仿宋_GB2312"/>
          <w:b w:val="0"/>
          <w:bCs w:val="0"/>
          <w:spacing w:val="0"/>
          <w:sz w:val="32"/>
          <w:szCs w:val="32"/>
          <w:lang w:val="zh-CN"/>
        </w:rPr>
        <w:t>元，打造我市经济社会发展新引擎。</w:t>
      </w:r>
      <w:r>
        <w:rPr>
          <w:rFonts w:hint="eastAsia" w:ascii="仿宋_GB2312" w:hAnsi="仿宋_GB2312" w:eastAsia="仿宋_GB2312" w:cs="仿宋_GB2312"/>
          <w:b w:val="0"/>
          <w:bCs w:val="0"/>
          <w:spacing w:val="0"/>
          <w:sz w:val="32"/>
          <w:szCs w:val="32"/>
          <w:lang w:val="en-US" w:eastAsia="zh-CN"/>
        </w:rPr>
        <w:t>目前，河西（第三）污水处理厂已进入商业运行阶段，出水水质稳定达到城镇污水一级A排放标准；市飞碟靶场PPP项目已进入运营阶段，</w:t>
      </w:r>
      <w:r>
        <w:rPr>
          <w:rFonts w:hint="eastAsia" w:ascii="仿宋_GB2312" w:hAnsi="仿宋_GB2312" w:eastAsia="仿宋_GB2312" w:cs="仿宋_GB2312"/>
          <w:b w:val="0"/>
          <w:bCs w:val="0"/>
          <w:sz w:val="32"/>
          <w:szCs w:val="32"/>
        </w:rPr>
        <w:t>成功承办了2020年全国射击锦标赛飞碟赛事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真正成为了临汾对外宣传的一张体育名片</w:t>
      </w:r>
      <w:r>
        <w:rPr>
          <w:rFonts w:hint="eastAsia" w:ascii="仿宋_GB2312" w:hAnsi="仿宋_GB2312" w:eastAsia="仿宋_GB2312" w:cs="仿宋_GB2312"/>
          <w:b w:val="0"/>
          <w:bCs w:val="0"/>
          <w:spacing w:val="0"/>
          <w:sz w:val="32"/>
          <w:szCs w:val="32"/>
          <w:lang w:val="en-US" w:eastAsia="zh-CN"/>
        </w:rPr>
        <w:t>；临汾市环境产业园区生活垃圾焚烧发电及餐厨垃圾处理项目已开工建设，预计今年进入商业运营，</w:t>
      </w:r>
      <w:r>
        <w:rPr>
          <w:rFonts w:hint="eastAsia" w:ascii="仿宋_GB2312" w:hAnsi="仿宋_GB2312" w:eastAsia="仿宋_GB2312" w:cs="仿宋_GB2312"/>
          <w:b w:val="0"/>
          <w:bCs w:val="0"/>
          <w:spacing w:val="0"/>
          <w:sz w:val="32"/>
          <w:szCs w:val="32"/>
        </w:rPr>
        <w:t>年处理生活垃圾</w:t>
      </w:r>
      <w:r>
        <w:rPr>
          <w:rFonts w:hint="eastAsia" w:ascii="仿宋_GB2312" w:hAnsi="仿宋_GB2312" w:eastAsia="仿宋_GB2312" w:cs="仿宋_GB2312"/>
          <w:b w:val="0"/>
          <w:bCs w:val="0"/>
          <w:spacing w:val="0"/>
          <w:sz w:val="32"/>
          <w:szCs w:val="32"/>
          <w:lang w:eastAsia="zh-CN"/>
        </w:rPr>
        <w:t>达</w:t>
      </w:r>
      <w:r>
        <w:rPr>
          <w:rFonts w:hint="eastAsia" w:ascii="仿宋_GB2312" w:hAnsi="仿宋_GB2312" w:eastAsia="仿宋_GB2312" w:cs="仿宋_GB2312"/>
          <w:b w:val="0"/>
          <w:bCs w:val="0"/>
          <w:spacing w:val="0"/>
          <w:sz w:val="32"/>
          <w:szCs w:val="32"/>
        </w:rPr>
        <w:t>29.2万吨，可上网发电约1亿度，年节约标准煤2.</w:t>
      </w:r>
      <w:r>
        <w:rPr>
          <w:rFonts w:hint="eastAsia" w:ascii="仿宋_GB2312" w:hAnsi="仿宋_GB2312" w:eastAsia="仿宋_GB2312" w:cs="仿宋_GB2312"/>
          <w:b w:val="0"/>
          <w:bCs w:val="0"/>
          <w:spacing w:val="0"/>
          <w:sz w:val="32"/>
          <w:szCs w:val="32"/>
          <w:lang w:val="en-US" w:eastAsia="zh-CN"/>
        </w:rPr>
        <w:t>7</w:t>
      </w:r>
      <w:r>
        <w:rPr>
          <w:rFonts w:hint="eastAsia" w:ascii="仿宋_GB2312" w:hAnsi="仿宋_GB2312" w:eastAsia="仿宋_GB2312" w:cs="仿宋_GB2312"/>
          <w:b w:val="0"/>
          <w:bCs w:val="0"/>
          <w:spacing w:val="0"/>
          <w:sz w:val="32"/>
          <w:szCs w:val="32"/>
        </w:rPr>
        <w:t>万吨；年处理餐厨垃圾3.</w:t>
      </w:r>
      <w:r>
        <w:rPr>
          <w:rFonts w:hint="eastAsia" w:ascii="仿宋_GB2312" w:hAnsi="仿宋_GB2312" w:eastAsia="仿宋_GB2312" w:cs="仿宋_GB2312"/>
          <w:b w:val="0"/>
          <w:bCs w:val="0"/>
          <w:spacing w:val="0"/>
          <w:sz w:val="32"/>
          <w:szCs w:val="32"/>
          <w:lang w:val="en-US" w:eastAsia="zh-CN"/>
        </w:rPr>
        <w:t>7</w:t>
      </w:r>
      <w:r>
        <w:rPr>
          <w:rFonts w:hint="eastAsia" w:ascii="仿宋_GB2312" w:hAnsi="仿宋_GB2312" w:eastAsia="仿宋_GB2312" w:cs="仿宋_GB2312"/>
          <w:b w:val="0"/>
          <w:bCs w:val="0"/>
          <w:spacing w:val="0"/>
          <w:sz w:val="32"/>
          <w:szCs w:val="32"/>
        </w:rPr>
        <w:t>万吨，将有效解决我市生活垃圾、餐厨垃圾污染及资源回收利用问题</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lang w:val="zh-CN"/>
        </w:rPr>
        <w:t>坚持过好“紧日子”。大力压缩一般性支出，从严从紧核定“三公”经费，降低行政运行成本，集中财力用于补充税收减收造成的收入缺口和我市经济发展亟需支持领域，用政府“紧日子”换百姓“好日子”。</w:t>
      </w:r>
    </w:p>
    <w:p>
      <w:pPr>
        <w:widowControl w:val="0"/>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bCs/>
          <w:color w:val="000000"/>
          <w:spacing w:val="0"/>
          <w:sz w:val="32"/>
          <w:szCs w:val="32"/>
          <w:lang w:val="en-US" w:eastAsia="zh-CN"/>
        </w:rPr>
        <w:t>7.</w:t>
      </w:r>
      <w:r>
        <w:rPr>
          <w:rFonts w:hint="eastAsia" w:ascii="仿宋_GB2312" w:hAnsi="仿宋_GB2312" w:eastAsia="仿宋_GB2312" w:cs="仿宋_GB2312"/>
          <w:b/>
          <w:bCs/>
          <w:color w:val="000000"/>
          <w:spacing w:val="0"/>
          <w:sz w:val="32"/>
          <w:szCs w:val="32"/>
        </w:rPr>
        <w:t>坚持改革创新，</w:t>
      </w:r>
      <w:r>
        <w:rPr>
          <w:rFonts w:hint="eastAsia" w:ascii="仿宋_GB2312" w:hAnsi="仿宋_GB2312" w:eastAsia="仿宋_GB2312" w:cs="仿宋_GB2312"/>
          <w:b/>
          <w:bCs/>
          <w:color w:val="000000"/>
          <w:spacing w:val="0"/>
          <w:sz w:val="32"/>
          <w:szCs w:val="32"/>
          <w:lang w:eastAsia="zh-CN"/>
        </w:rPr>
        <w:t>着力</w:t>
      </w:r>
      <w:r>
        <w:rPr>
          <w:rFonts w:hint="eastAsia" w:ascii="仿宋_GB2312" w:hAnsi="仿宋_GB2312" w:eastAsia="仿宋_GB2312" w:cs="仿宋_GB2312"/>
          <w:b/>
          <w:bCs/>
          <w:color w:val="000000"/>
          <w:spacing w:val="0"/>
          <w:sz w:val="32"/>
          <w:szCs w:val="32"/>
        </w:rPr>
        <w:t>构建现代财政制度</w:t>
      </w:r>
    </w:p>
    <w:p>
      <w:pPr>
        <w:widowControl w:val="0"/>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bCs/>
          <w:spacing w:val="0"/>
          <w:sz w:val="32"/>
          <w:szCs w:val="32"/>
        </w:rPr>
        <w:t>深入推进市县财政事权和支出责任划分改革。</w:t>
      </w:r>
      <w:r>
        <w:rPr>
          <w:rFonts w:hint="eastAsia" w:ascii="仿宋_GB2312" w:hAnsi="仿宋_GB2312" w:eastAsia="仿宋_GB2312" w:cs="仿宋_GB2312"/>
          <w:b w:val="0"/>
          <w:bCs w:val="0"/>
          <w:spacing w:val="0"/>
          <w:sz w:val="32"/>
          <w:szCs w:val="32"/>
        </w:rPr>
        <w:t>先后出台</w:t>
      </w:r>
      <w:r>
        <w:rPr>
          <w:rFonts w:hint="eastAsia" w:ascii="仿宋_GB2312" w:hAnsi="仿宋_GB2312" w:eastAsia="仿宋_GB2312" w:cs="仿宋_GB2312"/>
          <w:b w:val="0"/>
          <w:bCs w:val="0"/>
          <w:spacing w:val="0"/>
          <w:sz w:val="32"/>
          <w:szCs w:val="32"/>
          <w:lang w:eastAsia="zh-CN"/>
        </w:rPr>
        <w:t>了</w:t>
      </w:r>
      <w:r>
        <w:rPr>
          <w:rFonts w:hint="eastAsia" w:ascii="仿宋_GB2312" w:hAnsi="仿宋_GB2312" w:eastAsia="仿宋_GB2312" w:cs="仿宋_GB2312"/>
          <w:b w:val="0"/>
          <w:bCs w:val="0"/>
          <w:spacing w:val="0"/>
          <w:sz w:val="32"/>
          <w:szCs w:val="32"/>
        </w:rPr>
        <w:t>医疗卫生、教育、科技、交通领域财政事权和支出责任划分改革方案，进一步确定了市与县支出责任分担比例，为建立科学规范的政府间财政关系创造基础性条件。</w:t>
      </w:r>
      <w:r>
        <w:rPr>
          <w:rFonts w:hint="eastAsia" w:ascii="仿宋_GB2312" w:hAnsi="仿宋_GB2312" w:eastAsia="仿宋_GB2312" w:cs="仿宋_GB2312"/>
          <w:b/>
          <w:bCs/>
          <w:spacing w:val="0"/>
          <w:sz w:val="32"/>
          <w:szCs w:val="32"/>
        </w:rPr>
        <w:t>深入推进预算管理改革。</w:t>
      </w:r>
      <w:r>
        <w:rPr>
          <w:rFonts w:hint="eastAsia" w:ascii="仿宋_GB2312" w:hAnsi="仿宋_GB2312" w:eastAsia="仿宋_GB2312" w:cs="仿宋_GB2312"/>
          <w:b w:val="0"/>
          <w:bCs w:val="0"/>
          <w:spacing w:val="0"/>
          <w:sz w:val="32"/>
          <w:szCs w:val="32"/>
        </w:rPr>
        <w:t>制定出台</w:t>
      </w:r>
      <w:r>
        <w:rPr>
          <w:rFonts w:hint="eastAsia" w:ascii="仿宋_GB2312" w:hAnsi="仿宋_GB2312" w:eastAsia="仿宋_GB2312" w:cs="仿宋_GB2312"/>
          <w:b w:val="0"/>
          <w:bCs w:val="0"/>
          <w:spacing w:val="0"/>
          <w:sz w:val="32"/>
          <w:szCs w:val="32"/>
          <w:lang w:eastAsia="zh-CN"/>
        </w:rPr>
        <w:t>了</w:t>
      </w:r>
      <w:r>
        <w:rPr>
          <w:rFonts w:hint="eastAsia" w:ascii="仿宋_GB2312" w:hAnsi="仿宋_GB2312" w:eastAsia="仿宋_GB2312" w:cs="仿宋_GB2312"/>
          <w:b w:val="0"/>
          <w:bCs w:val="0"/>
          <w:spacing w:val="0"/>
          <w:sz w:val="32"/>
          <w:szCs w:val="32"/>
        </w:rPr>
        <w:t>财政资金项目库管理暂行办法，</w:t>
      </w:r>
      <w:r>
        <w:rPr>
          <w:rFonts w:hint="eastAsia" w:ascii="仿宋_GB2312" w:hAnsi="仿宋_GB2312" w:eastAsia="仿宋_GB2312" w:cs="仿宋_GB2312"/>
          <w:b w:val="0"/>
          <w:bCs w:val="0"/>
          <w:spacing w:val="0"/>
          <w:sz w:val="32"/>
          <w:szCs w:val="32"/>
          <w:lang w:eastAsia="zh-CN"/>
        </w:rPr>
        <w:t>进一步提高了项目资金规范化管理水平。</w:t>
      </w:r>
      <w:r>
        <w:rPr>
          <w:rFonts w:hint="eastAsia" w:ascii="仿宋_GB2312" w:hAnsi="仿宋_GB2312" w:eastAsia="仿宋_GB2312" w:cs="仿宋_GB2312"/>
          <w:b w:val="0"/>
          <w:bCs w:val="0"/>
          <w:spacing w:val="0"/>
          <w:sz w:val="32"/>
          <w:szCs w:val="32"/>
        </w:rPr>
        <w:t>大力推进预算管理一体化改革，初步建立起现代信息技术条件下“制度+技术”的管理机制。稳步推进集中支付电子化改革，直接支付、授权支付已全部实现电子化</w:t>
      </w:r>
      <w:r>
        <w:rPr>
          <w:rFonts w:hint="eastAsia" w:ascii="仿宋_GB2312" w:hAnsi="仿宋_GB2312" w:eastAsia="仿宋_GB2312" w:cs="仿宋_GB2312"/>
          <w:b w:val="0"/>
          <w:bCs w:val="0"/>
          <w:spacing w:val="0"/>
          <w:sz w:val="32"/>
          <w:szCs w:val="32"/>
          <w:lang w:eastAsia="zh-CN"/>
        </w:rPr>
        <w:t>，让部门少跑腿，信息多跑路，</w:t>
      </w:r>
      <w:r>
        <w:rPr>
          <w:rFonts w:hint="eastAsia" w:ascii="仿宋_GB2312" w:hAnsi="仿宋_GB2312" w:eastAsia="仿宋_GB2312" w:cs="仿宋_GB2312"/>
          <w:b w:val="0"/>
          <w:bCs w:val="0"/>
          <w:spacing w:val="0"/>
          <w:sz w:val="32"/>
          <w:szCs w:val="32"/>
        </w:rPr>
        <w:t>提高资金支付效率</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实行公立医院全面预算管理，投入资金1.03亿元推动全市公立医院综合改革，有效提升我市医疗能力建设水平。</w:t>
      </w:r>
      <w:r>
        <w:rPr>
          <w:rFonts w:hint="eastAsia" w:ascii="仿宋_GB2312" w:hAnsi="仿宋_GB2312" w:eastAsia="仿宋_GB2312" w:cs="仿宋_GB2312"/>
          <w:b/>
          <w:bCs/>
          <w:spacing w:val="0"/>
          <w:sz w:val="32"/>
          <w:szCs w:val="32"/>
        </w:rPr>
        <w:t>深入推进绩效管理改革。</w:t>
      </w:r>
      <w:r>
        <w:rPr>
          <w:rFonts w:hint="eastAsia" w:ascii="仿宋_GB2312" w:hAnsi="仿宋_GB2312" w:eastAsia="仿宋_GB2312" w:cs="仿宋_GB2312"/>
          <w:b w:val="0"/>
          <w:bCs w:val="0"/>
          <w:spacing w:val="0"/>
          <w:sz w:val="32"/>
          <w:szCs w:val="32"/>
        </w:rPr>
        <w:t>进一步完善“1+N”预算绩效管理制度体系，制定出台</w:t>
      </w:r>
      <w:r>
        <w:rPr>
          <w:rFonts w:hint="eastAsia" w:ascii="仿宋_GB2312" w:hAnsi="仿宋_GB2312" w:eastAsia="仿宋_GB2312" w:cs="仿宋_GB2312"/>
          <w:b w:val="0"/>
          <w:bCs w:val="0"/>
          <w:spacing w:val="0"/>
          <w:sz w:val="32"/>
          <w:szCs w:val="32"/>
          <w:lang w:eastAsia="zh-CN"/>
        </w:rPr>
        <w:t>了</w:t>
      </w:r>
      <w:r>
        <w:rPr>
          <w:rFonts w:hint="eastAsia" w:ascii="仿宋_GB2312" w:hAnsi="仿宋_GB2312" w:eastAsia="仿宋_GB2312" w:cs="仿宋_GB2312"/>
          <w:b w:val="0"/>
          <w:bCs w:val="0"/>
          <w:spacing w:val="0"/>
          <w:sz w:val="32"/>
          <w:szCs w:val="32"/>
        </w:rPr>
        <w:t>《市级财政支出事前绩效评估管理暂行办法》《市级预算部门（单位）整体支出绩效管理暂行办法》。充分利用预算绩效管理信息系统平台，对预算部门绩效目标执行情况、项目实施进程和资金支出进度进行跟踪监控，确保完成预算绩效管理目标。</w:t>
      </w:r>
      <w:r>
        <w:rPr>
          <w:rFonts w:hint="eastAsia" w:ascii="仿宋_GB2312" w:hAnsi="仿宋_GB2312" w:eastAsia="仿宋_GB2312" w:cs="仿宋_GB2312"/>
          <w:b/>
          <w:bCs/>
          <w:spacing w:val="0"/>
          <w:sz w:val="32"/>
          <w:szCs w:val="32"/>
        </w:rPr>
        <w:t>深入推进政府采购制度改革。</w:t>
      </w:r>
      <w:r>
        <w:rPr>
          <w:rFonts w:hint="eastAsia" w:ascii="仿宋_GB2312" w:hAnsi="仿宋_GB2312" w:eastAsia="仿宋_GB2312" w:cs="仿宋_GB2312"/>
          <w:b w:val="0"/>
          <w:bCs w:val="0"/>
          <w:spacing w:val="0"/>
          <w:sz w:val="32"/>
          <w:szCs w:val="32"/>
        </w:rPr>
        <w:t>我市正式并入山西省政府采购电子卖场，成为全省各地市中唯一实现政府采购电子卖场“同一平台、同一规则、同一标准”的地区</w:t>
      </w:r>
      <w:r>
        <w:rPr>
          <w:rFonts w:hint="eastAsia" w:ascii="仿宋_GB2312" w:hAnsi="仿宋_GB2312" w:eastAsia="仿宋_GB2312" w:cs="仿宋_GB2312"/>
          <w:b w:val="0"/>
          <w:bCs w:val="0"/>
          <w:spacing w:val="0"/>
          <w:sz w:val="32"/>
          <w:szCs w:val="32"/>
          <w:lang w:eastAsia="zh-CN"/>
        </w:rPr>
        <w:t>，让采购人不出单位、鼠标一点就能完成线上采购</w:t>
      </w:r>
      <w:r>
        <w:rPr>
          <w:rFonts w:hint="eastAsia" w:ascii="仿宋_GB2312" w:hAnsi="仿宋_GB2312" w:eastAsia="仿宋_GB2312" w:cs="仿宋_GB2312"/>
          <w:b w:val="0"/>
          <w:bCs w:val="0"/>
          <w:spacing w:val="0"/>
          <w:sz w:val="32"/>
          <w:szCs w:val="32"/>
        </w:rPr>
        <w:t>。制定出台</w:t>
      </w:r>
      <w:r>
        <w:rPr>
          <w:rFonts w:hint="eastAsia" w:ascii="仿宋_GB2312" w:hAnsi="仿宋_GB2312" w:eastAsia="仿宋_GB2312" w:cs="仿宋_GB2312"/>
          <w:b w:val="0"/>
          <w:bCs w:val="0"/>
          <w:spacing w:val="0"/>
          <w:sz w:val="32"/>
          <w:szCs w:val="32"/>
          <w:lang w:eastAsia="zh-CN"/>
        </w:rPr>
        <w:t>了</w:t>
      </w:r>
      <w:r>
        <w:rPr>
          <w:rFonts w:hint="eastAsia" w:ascii="仿宋_GB2312" w:hAnsi="仿宋_GB2312" w:eastAsia="仿宋_GB2312" w:cs="仿宋_GB2312"/>
          <w:b w:val="0"/>
          <w:bCs w:val="0"/>
          <w:spacing w:val="0"/>
          <w:sz w:val="32"/>
          <w:szCs w:val="32"/>
        </w:rPr>
        <w:t>《临汾市政府采购项目开评标现场组织实施办法》，加强政府采购管理，规范政府采购行为。</w:t>
      </w:r>
      <w:r>
        <w:rPr>
          <w:rFonts w:hint="eastAsia" w:ascii="仿宋_GB2312" w:hAnsi="仿宋_GB2312" w:eastAsia="仿宋_GB2312" w:cs="仿宋_GB2312"/>
          <w:b w:val="0"/>
          <w:bCs w:val="0"/>
          <w:spacing w:val="0"/>
          <w:sz w:val="32"/>
          <w:szCs w:val="32"/>
          <w:lang w:eastAsia="zh-CN"/>
        </w:rPr>
        <w:t>我市专家库纳入省级统一使用管理，实现专家库机构重建，采取了随机抽选专家评标办法，有效提高公开招标采购的客观性、公正性、公平性。</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2020年全市财政部门攻坚克难、砥砺前行，全市财政经济运行逐步好转，经受住了各种困难挑战。这</w:t>
      </w:r>
      <w:r>
        <w:rPr>
          <w:rFonts w:hint="eastAsia" w:ascii="仿宋_GB2312" w:hAnsi="仿宋_GB2312" w:eastAsia="仿宋_GB2312" w:cs="仿宋_GB2312"/>
          <w:b w:val="0"/>
          <w:bCs w:val="0"/>
          <w:kern w:val="0"/>
          <w:sz w:val="32"/>
          <w:szCs w:val="32"/>
          <w:lang w:eastAsia="zh-CN"/>
        </w:rPr>
        <w:t>是市委、市政府科学决策、正确领导的结果，是市人大、市政协监督指导、关心关爱的结果，是全体人大代表、政协委员、社会各界和全市人民充分理解、大力支持的结果。</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sz w:val="32"/>
          <w:szCs w:val="32"/>
        </w:rPr>
        <w:t>在总结成绩的同时，我们也清醒地认识到财政运行中还存在一些矛盾和问题。主要是：</w:t>
      </w:r>
      <w:r>
        <w:rPr>
          <w:rFonts w:hint="eastAsia" w:ascii="仿宋_GB2312" w:hAnsi="仿宋_GB2312" w:eastAsia="仿宋_GB2312" w:cs="仿宋_GB2312"/>
          <w:b w:val="0"/>
          <w:bCs w:val="0"/>
          <w:color w:val="000000"/>
          <w:spacing w:val="0"/>
          <w:sz w:val="32"/>
          <w:szCs w:val="32"/>
        </w:rPr>
        <w:t>财政收入形势严峻</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rPr>
        <w:t>传统产业处于转型、改造、升级换档期，势必会</w:t>
      </w:r>
      <w:r>
        <w:rPr>
          <w:rFonts w:hint="eastAsia" w:ascii="仿宋_GB2312" w:hAnsi="仿宋_GB2312" w:eastAsia="仿宋_GB2312" w:cs="仿宋_GB2312"/>
          <w:b w:val="0"/>
          <w:bCs w:val="0"/>
          <w:color w:val="000000"/>
          <w:spacing w:val="0"/>
          <w:sz w:val="32"/>
          <w:szCs w:val="32"/>
          <w:lang w:eastAsia="zh-CN"/>
        </w:rPr>
        <w:t>短</w:t>
      </w:r>
      <w:r>
        <w:rPr>
          <w:rFonts w:hint="eastAsia" w:ascii="仿宋_GB2312" w:hAnsi="仿宋_GB2312" w:eastAsia="仿宋_GB2312" w:cs="仿宋_GB2312"/>
          <w:b w:val="0"/>
          <w:bCs w:val="0"/>
          <w:color w:val="000000"/>
          <w:spacing w:val="0"/>
          <w:sz w:val="32"/>
          <w:szCs w:val="32"/>
        </w:rPr>
        <w:t>暂影响我市财政收入</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rPr>
        <w:t>财政增收基础薄弱</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rPr>
        <w:t>新兴财源增长势微力弱，财政增收基础不够牢固</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rPr>
        <w:t>收支平衡矛盾突出</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rPr>
        <w:t>收入减少与支出增长反差强烈</w:t>
      </w:r>
      <w:r>
        <w:rPr>
          <w:rFonts w:hint="eastAsia" w:ascii="仿宋_GB2312" w:hAnsi="仿宋_GB2312" w:eastAsia="仿宋_GB2312" w:cs="仿宋_GB2312"/>
          <w:b w:val="0"/>
          <w:bCs w:val="0"/>
          <w:color w:val="000000"/>
          <w:spacing w:val="0"/>
          <w:sz w:val="32"/>
          <w:szCs w:val="32"/>
          <w:lang w:eastAsia="zh-CN"/>
        </w:rPr>
        <w:t>；政府债务风险不容忽视，</w:t>
      </w:r>
      <w:r>
        <w:rPr>
          <w:rFonts w:hint="eastAsia" w:ascii="仿宋_GB2312" w:hAnsi="仿宋_GB2312" w:eastAsia="仿宋_GB2312" w:cs="仿宋_GB2312"/>
          <w:b w:val="0"/>
          <w:bCs w:val="0"/>
          <w:spacing w:val="0"/>
          <w:sz w:val="32"/>
          <w:szCs w:val="32"/>
          <w:lang w:eastAsia="zh-CN"/>
        </w:rPr>
        <w:t>政府债务还本付息压力较大；</w:t>
      </w:r>
      <w:r>
        <w:rPr>
          <w:rFonts w:hint="eastAsia" w:ascii="仿宋_GB2312" w:hAnsi="仿宋_GB2312" w:eastAsia="仿宋_GB2312" w:cs="仿宋_GB2312"/>
          <w:b w:val="0"/>
          <w:bCs w:val="0"/>
          <w:color w:val="000000"/>
          <w:spacing w:val="0"/>
          <w:sz w:val="32"/>
          <w:szCs w:val="32"/>
          <w:lang w:eastAsia="zh-CN"/>
        </w:rPr>
        <w:t>财政管理还不够规范，</w:t>
      </w:r>
      <w:r>
        <w:rPr>
          <w:rFonts w:hint="eastAsia" w:ascii="仿宋_GB2312" w:hAnsi="仿宋_GB2312" w:eastAsia="仿宋_GB2312" w:cs="仿宋_GB2312"/>
          <w:b w:val="0"/>
          <w:bCs w:val="0"/>
          <w:spacing w:val="0"/>
          <w:sz w:val="32"/>
          <w:szCs w:val="32"/>
          <w:lang w:eastAsia="zh-CN"/>
        </w:rPr>
        <w:t>预算支出标准化体系还不够健全，预算绩效管理质量还有待提高，</w:t>
      </w:r>
      <w:r>
        <w:rPr>
          <w:rFonts w:hint="eastAsia" w:ascii="仿宋_GB2312" w:hAnsi="仿宋_GB2312" w:eastAsia="仿宋_GB2312" w:cs="仿宋_GB2312"/>
          <w:b w:val="0"/>
          <w:bCs w:val="0"/>
          <w:kern w:val="0"/>
          <w:sz w:val="32"/>
          <w:szCs w:val="32"/>
          <w:lang w:val="en-US" w:eastAsia="zh-CN"/>
        </w:rPr>
        <w:t>等等。</w:t>
      </w:r>
      <w:r>
        <w:rPr>
          <w:rFonts w:hint="eastAsia" w:ascii="仿宋_GB2312" w:hAnsi="仿宋_GB2312" w:eastAsia="仿宋_GB2312" w:cs="仿宋_GB2312"/>
          <w:b w:val="0"/>
          <w:bCs w:val="0"/>
          <w:sz w:val="32"/>
          <w:szCs w:val="32"/>
        </w:rPr>
        <w:t>我们</w:t>
      </w:r>
      <w:r>
        <w:rPr>
          <w:rFonts w:hint="eastAsia" w:ascii="仿宋_GB2312" w:hAnsi="仿宋_GB2312" w:eastAsia="仿宋_GB2312" w:cs="仿宋_GB2312"/>
          <w:b w:val="0"/>
          <w:bCs w:val="0"/>
          <w:sz w:val="32"/>
          <w:szCs w:val="32"/>
          <w:lang w:eastAsia="zh-CN"/>
        </w:rPr>
        <w:t>将</w:t>
      </w:r>
      <w:r>
        <w:rPr>
          <w:rFonts w:hint="eastAsia" w:ascii="仿宋_GB2312" w:hAnsi="仿宋_GB2312" w:eastAsia="仿宋_GB2312" w:cs="仿宋_GB2312"/>
          <w:b w:val="0"/>
          <w:bCs w:val="0"/>
          <w:sz w:val="32"/>
          <w:szCs w:val="32"/>
        </w:rPr>
        <w:t>高度重视这些问题，采取措施认真</w:t>
      </w:r>
      <w:r>
        <w:rPr>
          <w:rFonts w:hint="eastAsia" w:ascii="仿宋_GB2312" w:hAnsi="仿宋_GB2312" w:eastAsia="仿宋_GB2312" w:cs="仿宋_GB2312"/>
          <w:b w:val="0"/>
          <w:bCs w:val="0"/>
          <w:sz w:val="32"/>
          <w:szCs w:val="32"/>
          <w:lang w:eastAsia="zh-CN"/>
        </w:rPr>
        <w:t>加以</w:t>
      </w:r>
      <w:r>
        <w:rPr>
          <w:rFonts w:hint="eastAsia" w:ascii="仿宋_GB2312" w:hAnsi="仿宋_GB2312" w:eastAsia="仿宋_GB2312" w:cs="仿宋_GB2312"/>
          <w:b w:val="0"/>
          <w:bCs w:val="0"/>
          <w:sz w:val="32"/>
          <w:szCs w:val="32"/>
        </w:rPr>
        <w:t>解决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也恳请各位代表、委员一如既往地给予指导和支持。</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 w:hAnsi="仿宋" w:eastAsia="仿宋" w:cs="仿宋"/>
          <w:b w:val="0"/>
          <w:bCs w:val="0"/>
          <w:kern w:val="0"/>
          <w:sz w:val="32"/>
          <w:szCs w:val="32"/>
          <w:lang w:val="zh-CN"/>
        </w:rPr>
      </w:pPr>
      <w:r>
        <w:rPr>
          <w:rFonts w:hint="eastAsia" w:ascii="黑体" w:hAnsi="黑体" w:eastAsia="黑体" w:cs="黑体"/>
          <w:b w:val="0"/>
          <w:bCs w:val="0"/>
          <w:kern w:val="0"/>
          <w:sz w:val="32"/>
          <w:szCs w:val="32"/>
          <w:lang w:val="zh-CN"/>
        </w:rPr>
        <w:t>二、202</w:t>
      </w:r>
      <w:r>
        <w:rPr>
          <w:rFonts w:hint="eastAsia" w:ascii="黑体" w:hAnsi="黑体" w:eastAsia="黑体" w:cs="黑体"/>
          <w:b w:val="0"/>
          <w:bCs w:val="0"/>
          <w:kern w:val="0"/>
          <w:sz w:val="32"/>
          <w:szCs w:val="32"/>
          <w:lang w:val="en-US" w:eastAsia="zh-CN"/>
        </w:rPr>
        <w:t>1</w:t>
      </w:r>
      <w:r>
        <w:rPr>
          <w:rFonts w:hint="eastAsia" w:ascii="黑体" w:hAnsi="黑体" w:eastAsia="黑体" w:cs="黑体"/>
          <w:b w:val="0"/>
          <w:bCs w:val="0"/>
          <w:kern w:val="0"/>
          <w:sz w:val="32"/>
          <w:szCs w:val="32"/>
          <w:lang w:val="zh-CN"/>
        </w:rPr>
        <w:t>年全市和市本级预算草案</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2021年是我国现代化建设进程中具有特殊重要性的一年，是“十四五”</w:t>
      </w:r>
      <w:r>
        <w:rPr>
          <w:rFonts w:hint="eastAsia" w:ascii="仿宋_GB2312" w:hAnsi="仿宋_GB2312" w:eastAsia="仿宋_GB2312" w:cs="仿宋_GB2312"/>
          <w:b w:val="0"/>
          <w:bCs w:val="0"/>
          <w:spacing w:val="0"/>
          <w:sz w:val="32"/>
          <w:szCs w:val="32"/>
          <w:lang w:eastAsia="zh-CN"/>
        </w:rPr>
        <w:t>规划和我省“</w:t>
      </w:r>
      <w:r>
        <w:rPr>
          <w:rFonts w:hint="eastAsia" w:ascii="仿宋_GB2312" w:hAnsi="仿宋_GB2312" w:eastAsia="仿宋_GB2312" w:cs="仿宋_GB2312"/>
          <w:b w:val="0"/>
          <w:bCs w:val="0"/>
          <w:spacing w:val="0"/>
          <w:sz w:val="32"/>
          <w:szCs w:val="32"/>
        </w:rPr>
        <w:t>转型出雏</w:t>
      </w:r>
      <w:r>
        <w:rPr>
          <w:rFonts w:hint="eastAsia" w:ascii="仿宋_GB2312" w:hAnsi="仿宋_GB2312" w:eastAsia="仿宋_GB2312" w:cs="仿宋_GB2312"/>
          <w:b w:val="0"/>
          <w:bCs w:val="0"/>
          <w:spacing w:val="0"/>
          <w:sz w:val="32"/>
          <w:szCs w:val="32"/>
          <w:lang w:eastAsia="zh-CN"/>
        </w:rPr>
        <w:t>型”</w:t>
      </w:r>
      <w:r>
        <w:rPr>
          <w:rFonts w:hint="eastAsia" w:ascii="仿宋_GB2312" w:hAnsi="仿宋_GB2312" w:eastAsia="仿宋_GB2312" w:cs="仿宋_GB2312"/>
          <w:b w:val="0"/>
          <w:bCs w:val="0"/>
          <w:spacing w:val="0"/>
          <w:sz w:val="32"/>
          <w:szCs w:val="32"/>
        </w:rPr>
        <w:t>开局之年，也是</w:t>
      </w:r>
      <w:r>
        <w:rPr>
          <w:rFonts w:hint="eastAsia" w:ascii="仿宋_GB2312" w:hAnsi="仿宋_GB2312" w:eastAsia="仿宋_GB2312" w:cs="仿宋_GB2312"/>
          <w:b w:val="0"/>
          <w:bCs w:val="0"/>
          <w:spacing w:val="0"/>
          <w:sz w:val="32"/>
          <w:szCs w:val="32"/>
          <w:lang w:eastAsia="zh-CN"/>
        </w:rPr>
        <w:t>我市</w:t>
      </w:r>
      <w:r>
        <w:rPr>
          <w:rFonts w:hint="eastAsia" w:ascii="仿宋_GB2312" w:hAnsi="仿宋_GB2312" w:eastAsia="仿宋_GB2312" w:cs="仿宋_GB2312"/>
          <w:b w:val="0"/>
          <w:bCs w:val="0"/>
          <w:spacing w:val="0"/>
          <w:sz w:val="32"/>
          <w:szCs w:val="32"/>
        </w:rPr>
        <w:t>加快</w:t>
      </w:r>
      <w:r>
        <w:rPr>
          <w:rFonts w:hint="eastAsia" w:ascii="仿宋_GB2312" w:hAnsi="仿宋_GB2312" w:eastAsia="仿宋_GB2312" w:cs="仿宋_GB2312"/>
          <w:b w:val="0"/>
          <w:bCs w:val="0"/>
          <w:spacing w:val="0"/>
          <w:sz w:val="32"/>
          <w:szCs w:val="32"/>
          <w:lang w:eastAsia="zh-CN"/>
        </w:rPr>
        <w:t>建设</w:t>
      </w:r>
      <w:r>
        <w:rPr>
          <w:rFonts w:hint="eastAsia" w:ascii="仿宋_GB2312" w:hAnsi="仿宋_GB2312" w:eastAsia="仿宋_GB2312" w:cs="仿宋_GB2312"/>
          <w:b w:val="0"/>
          <w:bCs w:val="0"/>
          <w:spacing w:val="0"/>
          <w:sz w:val="32"/>
          <w:szCs w:val="32"/>
        </w:rPr>
        <w:t>省域副中心城市的关键之年，</w:t>
      </w:r>
      <w:r>
        <w:rPr>
          <w:rFonts w:hint="eastAsia" w:ascii="仿宋_GB2312" w:hAnsi="仿宋_GB2312" w:eastAsia="仿宋_GB2312" w:cs="仿宋_GB2312"/>
          <w:b w:val="0"/>
          <w:bCs w:val="0"/>
          <w:kern w:val="0"/>
          <w:sz w:val="32"/>
          <w:szCs w:val="32"/>
          <w:lang w:val="zh-CN"/>
        </w:rPr>
        <w:t>做好财政预算工作</w:t>
      </w:r>
      <w:r>
        <w:rPr>
          <w:rFonts w:hint="eastAsia" w:ascii="仿宋_GB2312" w:hAnsi="仿宋_GB2312" w:eastAsia="仿宋_GB2312" w:cs="仿宋_GB2312"/>
          <w:b w:val="0"/>
          <w:bCs w:val="0"/>
          <w:spacing w:val="0"/>
          <w:sz w:val="32"/>
          <w:szCs w:val="32"/>
        </w:rPr>
        <w:t>意义重大</w:t>
      </w:r>
      <w:r>
        <w:rPr>
          <w:rFonts w:hint="eastAsia" w:ascii="仿宋_GB2312" w:hAnsi="仿宋_GB2312" w:eastAsia="仿宋_GB2312" w:cs="仿宋_GB2312"/>
          <w:b w:val="0"/>
          <w:bCs w:val="0"/>
          <w:spacing w:val="0"/>
          <w:sz w:val="32"/>
          <w:szCs w:val="32"/>
          <w:lang w:eastAsia="zh-CN"/>
        </w:rPr>
        <w:t>。</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eastAsia="zh-CN"/>
        </w:rPr>
        <w:t>（一）202</w:t>
      </w:r>
      <w:r>
        <w:rPr>
          <w:rFonts w:hint="eastAsia" w:ascii="仿宋_GB2312" w:hAnsi="仿宋_GB2312" w:eastAsia="仿宋_GB2312" w:cs="仿宋_GB2312"/>
          <w:b/>
          <w:bCs/>
          <w:spacing w:val="0"/>
          <w:sz w:val="32"/>
          <w:szCs w:val="32"/>
          <w:lang w:val="en-US" w:eastAsia="zh-CN"/>
        </w:rPr>
        <w:t>1</w:t>
      </w:r>
      <w:r>
        <w:rPr>
          <w:rFonts w:hint="eastAsia" w:ascii="仿宋_GB2312" w:hAnsi="仿宋_GB2312" w:eastAsia="仿宋_GB2312" w:cs="仿宋_GB2312"/>
          <w:b/>
          <w:bCs/>
          <w:spacing w:val="0"/>
          <w:sz w:val="32"/>
          <w:szCs w:val="32"/>
          <w:lang w:eastAsia="zh-CN"/>
        </w:rPr>
        <w:t>年预算安排原则</w:t>
      </w:r>
      <w:bookmarkStart w:id="0" w:name="_GoBack"/>
      <w:bookmarkEnd w:id="0"/>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spacing w:val="0"/>
          <w:sz w:val="32"/>
          <w:szCs w:val="32"/>
          <w:highlight w:val="none"/>
          <w:lang w:eastAsia="zh-CN"/>
        </w:rPr>
      </w:pPr>
      <w:r>
        <w:rPr>
          <w:rFonts w:hint="eastAsia" w:ascii="仿宋_GB2312" w:hAnsi="仿宋_GB2312" w:eastAsia="仿宋_GB2312" w:cs="仿宋_GB2312"/>
          <w:b/>
          <w:bCs/>
          <w:kern w:val="0"/>
          <w:sz w:val="32"/>
          <w:szCs w:val="32"/>
          <w:lang w:val="zh-CN"/>
        </w:rPr>
        <w:t>一是坚持</w:t>
      </w:r>
      <w:r>
        <w:rPr>
          <w:rFonts w:hint="eastAsia" w:ascii="仿宋_GB2312" w:hAnsi="仿宋_GB2312" w:eastAsia="仿宋_GB2312" w:cs="仿宋_GB2312"/>
          <w:b/>
          <w:bCs/>
          <w:spacing w:val="0"/>
          <w:sz w:val="32"/>
          <w:szCs w:val="32"/>
          <w:u w:val="none" w:color="auto"/>
          <w:lang w:eastAsia="zh-CN"/>
        </w:rPr>
        <w:t>以政领财、以财辅政的原则。</w:t>
      </w:r>
      <w:r>
        <w:rPr>
          <w:rFonts w:hint="eastAsia" w:ascii="仿宋_GB2312" w:hAnsi="仿宋_GB2312" w:eastAsia="仿宋_GB2312" w:cs="仿宋_GB2312"/>
          <w:b w:val="0"/>
          <w:bCs w:val="0"/>
          <w:spacing w:val="0"/>
          <w:sz w:val="32"/>
          <w:szCs w:val="32"/>
          <w:lang w:eastAsia="zh-CN"/>
        </w:rPr>
        <w:t>紧紧围绕</w:t>
      </w:r>
      <w:r>
        <w:rPr>
          <w:rFonts w:hint="eastAsia" w:ascii="仿宋_GB2312" w:hAnsi="仿宋_GB2312" w:eastAsia="仿宋_GB2312" w:cs="仿宋_GB2312"/>
          <w:b w:val="0"/>
          <w:bCs w:val="0"/>
          <w:spacing w:val="0"/>
          <w:sz w:val="32"/>
          <w:szCs w:val="32"/>
        </w:rPr>
        <w:t>中央、</w:t>
      </w:r>
      <w:r>
        <w:rPr>
          <w:rFonts w:hint="eastAsia" w:ascii="仿宋_GB2312" w:hAnsi="仿宋_GB2312" w:eastAsia="仿宋_GB2312" w:cs="仿宋_GB2312"/>
          <w:b w:val="0"/>
          <w:bCs w:val="0"/>
          <w:spacing w:val="0"/>
          <w:sz w:val="32"/>
          <w:szCs w:val="32"/>
          <w:highlight w:val="none"/>
        </w:rPr>
        <w:t>省、市</w:t>
      </w:r>
      <w:r>
        <w:rPr>
          <w:rFonts w:hint="eastAsia" w:ascii="仿宋_GB2312" w:hAnsi="仿宋_GB2312" w:eastAsia="仿宋_GB2312" w:cs="仿宋_GB2312"/>
          <w:b w:val="0"/>
          <w:bCs w:val="0"/>
          <w:spacing w:val="0"/>
          <w:sz w:val="32"/>
          <w:szCs w:val="32"/>
          <w:highlight w:val="none"/>
          <w:lang w:eastAsia="zh-CN"/>
        </w:rPr>
        <w:t>重大决策部署和市委“</w:t>
      </w:r>
      <w:r>
        <w:rPr>
          <w:rFonts w:hint="eastAsia" w:ascii="仿宋_GB2312" w:hAnsi="仿宋_GB2312" w:eastAsia="仿宋_GB2312" w:cs="仿宋_GB2312"/>
          <w:b w:val="0"/>
          <w:bCs w:val="0"/>
          <w:spacing w:val="0"/>
          <w:sz w:val="32"/>
          <w:szCs w:val="32"/>
          <w:highlight w:val="none"/>
          <w:lang w:val="en-US" w:eastAsia="zh-CN"/>
        </w:rPr>
        <w:t>1343</w:t>
      </w:r>
      <w:r>
        <w:rPr>
          <w:rFonts w:hint="eastAsia" w:ascii="仿宋_GB2312" w:hAnsi="仿宋_GB2312" w:eastAsia="仿宋_GB2312" w:cs="仿宋_GB2312"/>
          <w:b w:val="0"/>
          <w:bCs w:val="0"/>
          <w:spacing w:val="0"/>
          <w:sz w:val="32"/>
          <w:szCs w:val="32"/>
          <w:highlight w:val="none"/>
          <w:lang w:eastAsia="zh-CN"/>
        </w:rPr>
        <w:t>”工作思路安排预算</w:t>
      </w:r>
      <w:r>
        <w:rPr>
          <w:rFonts w:hint="eastAsia" w:ascii="仿宋_GB2312" w:hAnsi="仿宋_GB2312" w:eastAsia="仿宋_GB2312" w:cs="仿宋_GB2312"/>
          <w:b w:val="0"/>
          <w:bCs w:val="0"/>
          <w:spacing w:val="0"/>
          <w:sz w:val="32"/>
          <w:szCs w:val="32"/>
          <w:highlight w:val="none"/>
        </w:rPr>
        <w:t>，确保</w:t>
      </w:r>
      <w:r>
        <w:rPr>
          <w:rFonts w:hint="eastAsia" w:ascii="仿宋_GB2312" w:hAnsi="仿宋_GB2312" w:eastAsia="仿宋_GB2312" w:cs="仿宋_GB2312"/>
          <w:b w:val="0"/>
          <w:bCs w:val="0"/>
          <w:spacing w:val="0"/>
          <w:sz w:val="32"/>
          <w:szCs w:val="32"/>
          <w:highlight w:val="none"/>
          <w:lang w:eastAsia="zh-CN"/>
        </w:rPr>
        <w:t>财政事业沿着正确方向前行。</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bCs/>
          <w:kern w:val="0"/>
          <w:sz w:val="32"/>
          <w:szCs w:val="32"/>
          <w:lang w:val="zh-CN"/>
        </w:rPr>
        <w:t>二是坚持实事求是、打实打足的原则。</w:t>
      </w:r>
      <w:r>
        <w:rPr>
          <w:rFonts w:hint="eastAsia" w:ascii="仿宋_GB2312" w:hAnsi="仿宋_GB2312" w:eastAsia="仿宋_GB2312" w:cs="仿宋_GB2312"/>
          <w:b w:val="0"/>
          <w:bCs w:val="0"/>
          <w:sz w:val="32"/>
          <w:szCs w:val="32"/>
          <w:lang w:val="zh-CN"/>
        </w:rPr>
        <w:t>按照</w:t>
      </w:r>
      <w:r>
        <w:rPr>
          <w:rFonts w:hint="eastAsia" w:ascii="仿宋_GB2312" w:hAnsi="仿宋_GB2312" w:eastAsia="仿宋_GB2312" w:cs="仿宋_GB2312"/>
          <w:b w:val="0"/>
          <w:bCs w:val="0"/>
          <w:sz w:val="32"/>
          <w:szCs w:val="32"/>
        </w:rPr>
        <w:t>收入预算</w:t>
      </w:r>
      <w:r>
        <w:rPr>
          <w:rFonts w:hint="eastAsia" w:ascii="仿宋_GB2312" w:hAnsi="仿宋_GB2312" w:eastAsia="仿宋_GB2312" w:cs="仿宋_GB2312"/>
          <w:b w:val="0"/>
          <w:bCs w:val="0"/>
          <w:sz w:val="32"/>
          <w:szCs w:val="32"/>
          <w:lang w:eastAsia="zh-CN"/>
        </w:rPr>
        <w:t>与国民经济发展相适应的要求</w:t>
      </w:r>
      <w:r>
        <w:rPr>
          <w:rFonts w:hint="eastAsia" w:ascii="仿宋_GB2312" w:hAnsi="仿宋_GB2312" w:eastAsia="仿宋_GB2312" w:cs="仿宋_GB2312"/>
          <w:b w:val="0"/>
          <w:bCs w:val="0"/>
          <w:kern w:val="0"/>
          <w:sz w:val="32"/>
          <w:szCs w:val="32"/>
          <w:lang w:val="zh-CN"/>
        </w:rPr>
        <w:t>，科学合理制定收入计划，既落实好减税降费政策，又积极组织收入，依法征收，确保应收尽收。</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bCs/>
          <w:kern w:val="0"/>
          <w:sz w:val="32"/>
          <w:szCs w:val="32"/>
          <w:lang w:val="zh-CN"/>
        </w:rPr>
        <w:t>三是坚持过紧日子、集中财力办大事的原则。</w:t>
      </w:r>
      <w:r>
        <w:rPr>
          <w:rFonts w:hint="eastAsia" w:ascii="仿宋_GB2312" w:hAnsi="仿宋_GB2312" w:eastAsia="仿宋_GB2312" w:cs="仿宋_GB2312"/>
          <w:b w:val="0"/>
          <w:bCs w:val="0"/>
          <w:sz w:val="32"/>
          <w:szCs w:val="32"/>
        </w:rPr>
        <w:t>支出预算</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lang w:val="zh-CN"/>
        </w:rPr>
        <w:t>“过紧日子、保基本、保战略、保重点”的要求，坚持有保有压，继续大力</w:t>
      </w:r>
      <w:r>
        <w:rPr>
          <w:rFonts w:hint="eastAsia" w:ascii="仿宋_GB2312" w:hAnsi="仿宋_GB2312" w:eastAsia="仿宋_GB2312" w:cs="仿宋_GB2312"/>
          <w:b w:val="0"/>
          <w:bCs w:val="0"/>
          <w:sz w:val="32"/>
          <w:szCs w:val="32"/>
        </w:rPr>
        <w:t>压缩一般性支出和“三公”经费</w:t>
      </w:r>
      <w:r>
        <w:rPr>
          <w:rFonts w:hint="eastAsia" w:ascii="仿宋_GB2312" w:hAnsi="仿宋_GB2312" w:eastAsia="仿宋_GB2312" w:cs="仿宋_GB2312"/>
          <w:b w:val="0"/>
          <w:bCs w:val="0"/>
          <w:sz w:val="32"/>
          <w:szCs w:val="32"/>
          <w:lang w:eastAsia="zh-CN"/>
        </w:rPr>
        <w:t>支出，把好钢用在刀刃上。</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 w:hAnsi="仿宋" w:eastAsia="仿宋" w:cs="仿宋"/>
          <w:b w:val="0"/>
          <w:bCs w:val="0"/>
          <w:kern w:val="0"/>
          <w:sz w:val="32"/>
          <w:szCs w:val="32"/>
          <w:lang w:val="zh-CN"/>
        </w:rPr>
      </w:pPr>
      <w:r>
        <w:rPr>
          <w:rFonts w:hint="eastAsia" w:ascii="仿宋_GB2312" w:hAnsi="仿宋_GB2312" w:eastAsia="仿宋_GB2312" w:cs="仿宋_GB2312"/>
          <w:b/>
          <w:bCs/>
          <w:kern w:val="0"/>
          <w:sz w:val="32"/>
          <w:szCs w:val="32"/>
          <w:lang w:val="zh-CN"/>
        </w:rPr>
        <w:t>四是坚持底线思维、防控风险的原则。</w:t>
      </w:r>
      <w:r>
        <w:rPr>
          <w:rFonts w:hint="eastAsia" w:ascii="仿宋_GB2312" w:hAnsi="仿宋_GB2312" w:eastAsia="仿宋_GB2312" w:cs="仿宋_GB2312"/>
          <w:b w:val="0"/>
          <w:bCs w:val="0"/>
          <w:kern w:val="0"/>
          <w:sz w:val="32"/>
          <w:szCs w:val="32"/>
          <w:lang w:val="zh-CN"/>
        </w:rPr>
        <w:t>积极化解隐性债务存量，坚决遏制隐性债务增量，牢牢</w:t>
      </w:r>
      <w:r>
        <w:rPr>
          <w:rFonts w:hint="eastAsia" w:ascii="仿宋_GB2312" w:hAnsi="仿宋_GB2312" w:eastAsia="仿宋_GB2312" w:cs="仿宋_GB2312"/>
          <w:b w:val="0"/>
          <w:bCs w:val="0"/>
          <w:sz w:val="32"/>
          <w:szCs w:val="32"/>
          <w:lang w:eastAsia="zh-CN"/>
        </w:rPr>
        <w:t>守住不发生系统性区域性风险底线，</w:t>
      </w:r>
      <w:r>
        <w:rPr>
          <w:rFonts w:hint="eastAsia" w:ascii="仿宋_GB2312" w:hAnsi="仿宋_GB2312" w:eastAsia="仿宋_GB2312" w:cs="仿宋_GB2312"/>
          <w:b w:val="0"/>
          <w:bCs w:val="0"/>
          <w:kern w:val="0"/>
          <w:sz w:val="32"/>
          <w:szCs w:val="32"/>
          <w:lang w:val="zh-CN"/>
        </w:rPr>
        <w:t>增强财政可持续性，确保财政安全运行。</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 w:hAnsi="仿宋" w:eastAsia="仿宋" w:cs="仿宋"/>
          <w:b w:val="0"/>
          <w:bCs w:val="0"/>
          <w:kern w:val="0"/>
          <w:sz w:val="32"/>
          <w:szCs w:val="32"/>
          <w:lang w:val="zh-CN"/>
        </w:rPr>
      </w:pPr>
      <w:r>
        <w:rPr>
          <w:rFonts w:hint="eastAsia" w:ascii="仿宋_GB2312" w:hAnsi="仿宋_GB2312" w:eastAsia="仿宋_GB2312" w:cs="仿宋_GB2312"/>
          <w:b/>
          <w:bCs/>
          <w:kern w:val="0"/>
          <w:sz w:val="32"/>
          <w:szCs w:val="32"/>
          <w:lang w:val="zh-CN"/>
        </w:rPr>
        <w:t>五是坚持绩效管理、全流程监控的原则。</w:t>
      </w:r>
      <w:r>
        <w:rPr>
          <w:rFonts w:hint="eastAsia" w:ascii="仿宋_GB2312" w:hAnsi="仿宋_GB2312" w:eastAsia="仿宋_GB2312" w:cs="仿宋_GB2312"/>
          <w:b w:val="0"/>
          <w:bCs w:val="0"/>
          <w:snapToGrid w:val="0"/>
          <w:spacing w:val="0"/>
          <w:kern w:val="0"/>
          <w:sz w:val="32"/>
          <w:szCs w:val="32"/>
        </w:rPr>
        <w:t>全面</w:t>
      </w:r>
      <w:r>
        <w:rPr>
          <w:rFonts w:hint="eastAsia" w:ascii="仿宋_GB2312" w:hAnsi="仿宋_GB2312" w:eastAsia="仿宋_GB2312" w:cs="仿宋_GB2312"/>
          <w:b w:val="0"/>
          <w:bCs w:val="0"/>
          <w:snapToGrid w:val="0"/>
          <w:spacing w:val="0"/>
          <w:kern w:val="0"/>
          <w:sz w:val="32"/>
          <w:szCs w:val="32"/>
          <w:lang w:eastAsia="zh-CN"/>
        </w:rPr>
        <w:t>推</w:t>
      </w:r>
      <w:r>
        <w:rPr>
          <w:rFonts w:hint="eastAsia" w:ascii="仿宋_GB2312" w:hAnsi="仿宋_GB2312" w:eastAsia="仿宋_GB2312" w:cs="仿宋_GB2312"/>
          <w:b w:val="0"/>
          <w:bCs w:val="0"/>
          <w:snapToGrid w:val="0"/>
          <w:spacing w:val="0"/>
          <w:kern w:val="0"/>
          <w:sz w:val="32"/>
          <w:szCs w:val="32"/>
        </w:rPr>
        <w:t>行预算管理一体化，</w:t>
      </w:r>
      <w:r>
        <w:rPr>
          <w:rFonts w:hint="eastAsia" w:ascii="仿宋_GB2312" w:hAnsi="仿宋_GB2312" w:eastAsia="仿宋_GB2312" w:cs="仿宋_GB2312"/>
          <w:b w:val="0"/>
          <w:bCs w:val="0"/>
          <w:snapToGrid w:val="0"/>
          <w:spacing w:val="0"/>
          <w:kern w:val="0"/>
          <w:sz w:val="32"/>
          <w:szCs w:val="32"/>
          <w:lang w:eastAsia="zh-CN"/>
        </w:rPr>
        <w:t>实现对财政资金“横向到边、纵向到底”全流程监控，及时发现和纠正财政运行中存在的问题。</w:t>
      </w:r>
      <w:r>
        <w:rPr>
          <w:rFonts w:hint="eastAsia" w:ascii="仿宋_GB2312" w:hAnsi="仿宋_GB2312" w:eastAsia="仿宋_GB2312" w:cs="仿宋_GB2312"/>
          <w:b w:val="0"/>
          <w:bCs w:val="0"/>
          <w:kern w:val="0"/>
          <w:sz w:val="32"/>
          <w:szCs w:val="32"/>
          <w:lang w:val="zh-CN"/>
        </w:rPr>
        <w:t>将绩效管理深度融入预算编制、执行、监督全过程，加强绩效目标管理、绩效运行监控和绩效评价结果运用，大力削减或取消低效无效支出，提高财政资金配置效率和使用效益。</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楷体" w:hAnsi="楷体" w:eastAsia="楷体" w:cs="楷体"/>
          <w:b/>
          <w:bCs/>
          <w:sz w:val="32"/>
          <w:szCs w:val="32"/>
        </w:rPr>
      </w:pPr>
      <w:r>
        <w:rPr>
          <w:rFonts w:hint="eastAsia" w:ascii="楷体" w:hAnsi="楷体" w:eastAsia="楷体" w:cs="楷体"/>
          <w:b/>
          <w:bCs/>
          <w:sz w:val="32"/>
          <w:szCs w:val="32"/>
          <w:lang w:val="zh-CN" w:eastAsia="zh-CN"/>
        </w:rPr>
        <w:t>（二）</w:t>
      </w:r>
      <w:r>
        <w:rPr>
          <w:rFonts w:hint="eastAsia" w:ascii="楷体" w:hAnsi="楷体" w:eastAsia="楷体" w:cs="楷体"/>
          <w:b/>
          <w:bCs/>
          <w:sz w:val="32"/>
          <w:szCs w:val="32"/>
          <w:lang w:val="en-US" w:eastAsia="zh-CN"/>
        </w:rPr>
        <w:t>2021年收支预算</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1.一般公共预算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）全市一般公共预算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年全市一般公共预算收入1420550万元,</w:t>
      </w:r>
      <w:r>
        <w:rPr>
          <w:rFonts w:hint="eastAsia" w:ascii="仿宋_GB2312" w:hAnsi="仿宋_GB2312" w:eastAsia="仿宋_GB2312" w:cs="仿宋_GB2312"/>
          <w:b w:val="0"/>
          <w:bCs w:val="0"/>
          <w:sz w:val="32"/>
          <w:szCs w:val="32"/>
          <w:highlight w:val="none"/>
          <w:lang w:eastAsia="zh-CN"/>
        </w:rPr>
        <w:t>比</w:t>
      </w:r>
      <w:r>
        <w:rPr>
          <w:rFonts w:hint="eastAsia" w:ascii="仿宋_GB2312" w:hAnsi="仿宋_GB2312" w:eastAsia="仿宋_GB2312" w:cs="仿宋_GB2312"/>
          <w:b w:val="0"/>
          <w:bCs w:val="0"/>
          <w:sz w:val="32"/>
          <w:szCs w:val="32"/>
          <w:highlight w:val="none"/>
          <w:lang w:val="en-US" w:eastAsia="zh-CN"/>
        </w:rPr>
        <w:t>2020年完成数</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。其中：税收收入</w:t>
      </w:r>
      <w:r>
        <w:rPr>
          <w:rFonts w:hint="eastAsia" w:ascii="仿宋_GB2312" w:hAnsi="仿宋_GB2312" w:eastAsia="仿宋_GB2312" w:cs="仿宋_GB2312"/>
          <w:b w:val="0"/>
          <w:bCs w:val="0"/>
          <w:sz w:val="32"/>
          <w:szCs w:val="32"/>
          <w:highlight w:val="none"/>
          <w:lang w:val="en-US" w:eastAsia="zh-CN"/>
        </w:rPr>
        <w:t>1007196</w:t>
      </w:r>
      <w:r>
        <w:rPr>
          <w:rFonts w:hint="eastAsia" w:ascii="仿宋_GB2312" w:hAnsi="仿宋_GB2312" w:eastAsia="仿宋_GB2312" w:cs="仿宋_GB2312"/>
          <w:b w:val="0"/>
          <w:bCs w:val="0"/>
          <w:sz w:val="32"/>
          <w:szCs w:val="32"/>
          <w:highlight w:val="none"/>
          <w:lang w:eastAsia="zh-CN"/>
        </w:rPr>
        <w:t>万元，增长</w:t>
      </w:r>
      <w:r>
        <w:rPr>
          <w:rFonts w:hint="eastAsia" w:ascii="仿宋_GB2312" w:hAnsi="仿宋_GB2312" w:eastAsia="仿宋_GB2312" w:cs="仿宋_GB2312"/>
          <w:b w:val="0"/>
          <w:bCs w:val="0"/>
          <w:sz w:val="32"/>
          <w:szCs w:val="32"/>
          <w:highlight w:val="none"/>
          <w:lang w:val="en-US" w:eastAsia="zh-CN"/>
        </w:rPr>
        <w:t>9.3%；非税收入413354万元，下降4.1%</w:t>
      </w:r>
      <w:r>
        <w:rPr>
          <w:rFonts w:hint="eastAsia" w:ascii="仿宋_GB2312" w:hAnsi="仿宋_GB2312" w:eastAsia="仿宋_GB2312" w:cs="仿宋_GB2312"/>
          <w:b w:val="0"/>
          <w:bCs w:val="0"/>
          <w:sz w:val="32"/>
          <w:szCs w:val="32"/>
          <w:highlight w:val="none"/>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2021年全市一般公共预算支出3352516万元,比2020年向市人大常委会备案预算</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0.8%（同口径，下同）。其资金来源构成为：全市一般公共预算收入</w:t>
      </w:r>
      <w:r>
        <w:rPr>
          <w:rFonts w:hint="eastAsia" w:ascii="仿宋_GB2312" w:hAnsi="仿宋_GB2312" w:eastAsia="仿宋_GB2312" w:cs="仿宋_GB2312"/>
          <w:b w:val="0"/>
          <w:bCs w:val="0"/>
          <w:sz w:val="32"/>
          <w:szCs w:val="32"/>
          <w:highlight w:val="none"/>
        </w:rPr>
        <w:t>1420550</w:t>
      </w:r>
      <w:r>
        <w:rPr>
          <w:rFonts w:hint="eastAsia" w:ascii="仿宋_GB2312" w:hAnsi="仿宋_GB2312" w:eastAsia="仿宋_GB2312" w:cs="仿宋_GB2312"/>
          <w:b w:val="0"/>
          <w:bCs w:val="0"/>
          <w:sz w:val="32"/>
          <w:szCs w:val="32"/>
          <w:highlight w:val="none"/>
          <w:lang w:val="en-US" w:eastAsia="zh-CN"/>
        </w:rPr>
        <w:t>万元,中央、省补助1766835万元，动用预算稳定调节基金153631万元，调入资金11500万元</w:t>
      </w:r>
      <w:r>
        <w:rPr>
          <w:rFonts w:hint="eastAsia" w:ascii="仿宋_GB2312" w:hAnsi="仿宋_GB2312" w:eastAsia="仿宋_GB2312" w:cs="仿宋_GB2312"/>
          <w:b w:val="0"/>
          <w:bCs w:val="0"/>
          <w:color w:val="auto"/>
          <w:sz w:val="32"/>
          <w:szCs w:val="32"/>
          <w:highlight w:val="none"/>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主要支出</w:t>
      </w:r>
      <w:r>
        <w:rPr>
          <w:rFonts w:hint="eastAsia" w:ascii="仿宋_GB2312" w:hAnsi="仿宋_GB2312" w:eastAsia="仿宋_GB2312" w:cs="仿宋_GB2312"/>
          <w:b w:val="0"/>
          <w:bCs w:val="0"/>
          <w:sz w:val="32"/>
          <w:szCs w:val="32"/>
          <w:highlight w:val="none"/>
        </w:rPr>
        <w:t>项目安排情况是:公共安全支出</w:t>
      </w:r>
      <w:r>
        <w:rPr>
          <w:rFonts w:hint="eastAsia" w:ascii="仿宋_GB2312" w:hAnsi="仿宋_GB2312" w:eastAsia="仿宋_GB2312" w:cs="仿宋_GB2312"/>
          <w:b w:val="0"/>
          <w:bCs w:val="0"/>
          <w:sz w:val="32"/>
          <w:szCs w:val="32"/>
          <w:highlight w:val="none"/>
          <w:lang w:val="en-US" w:eastAsia="zh-CN"/>
        </w:rPr>
        <w:t>147</w:t>
      </w:r>
      <w:r>
        <w:rPr>
          <w:rFonts w:hint="eastAsia" w:ascii="仿宋_GB2312" w:hAnsi="仿宋_GB2312" w:eastAsia="仿宋_GB2312" w:cs="仿宋_GB2312"/>
          <w:b w:val="0"/>
          <w:bCs w:val="0"/>
          <w:sz w:val="32"/>
          <w:szCs w:val="32"/>
          <w:highlight w:val="none"/>
        </w:rPr>
        <w:t>333万元,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0.8</w:t>
      </w:r>
      <w:r>
        <w:rPr>
          <w:rFonts w:hint="eastAsia" w:ascii="仿宋_GB2312" w:hAnsi="仿宋_GB2312" w:eastAsia="仿宋_GB2312" w:cs="仿宋_GB2312"/>
          <w:b w:val="0"/>
          <w:bCs w:val="0"/>
          <w:sz w:val="32"/>
          <w:szCs w:val="32"/>
          <w:highlight w:val="none"/>
        </w:rPr>
        <w:t>%;教育支出</w:t>
      </w:r>
      <w:r>
        <w:rPr>
          <w:rFonts w:hint="eastAsia" w:ascii="仿宋_GB2312" w:hAnsi="仿宋_GB2312" w:eastAsia="仿宋_GB2312" w:cs="仿宋_GB2312"/>
          <w:b w:val="0"/>
          <w:bCs w:val="0"/>
          <w:sz w:val="32"/>
          <w:szCs w:val="32"/>
          <w:highlight w:val="none"/>
          <w:lang w:val="en-US" w:eastAsia="zh-CN"/>
        </w:rPr>
        <w:t>730813万元,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0.9</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;科学技术支出8418万元,增长0.7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;文化旅游体育与传媒支出63133万元,增长0.7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;社会保障和就业支出590967万元,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卫生健康支出396191万元,增长1.5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;节能环保支出65042万元,</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0.9</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;城乡社区支出230699万元,</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0.8</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;农林水支</w:t>
      </w:r>
      <w:r>
        <w:rPr>
          <w:rFonts w:hint="eastAsia" w:ascii="仿宋_GB2312" w:hAnsi="仿宋_GB2312" w:eastAsia="仿宋_GB2312" w:cs="仿宋_GB2312"/>
          <w:b w:val="0"/>
          <w:bCs w:val="0"/>
          <w:sz w:val="32"/>
          <w:szCs w:val="32"/>
          <w:highlight w:val="none"/>
        </w:rPr>
        <w:t>出</w:t>
      </w:r>
      <w:r>
        <w:rPr>
          <w:rFonts w:hint="eastAsia" w:ascii="仿宋_GB2312" w:hAnsi="仿宋_GB2312" w:eastAsia="仿宋_GB2312" w:cs="仿宋_GB2312"/>
          <w:b w:val="0"/>
          <w:bCs w:val="0"/>
          <w:sz w:val="32"/>
          <w:szCs w:val="32"/>
          <w:highlight w:val="none"/>
          <w:lang w:val="en-US" w:eastAsia="zh-CN"/>
        </w:rPr>
        <w:t>306163</w:t>
      </w:r>
      <w:r>
        <w:rPr>
          <w:rFonts w:hint="eastAsia" w:ascii="仿宋_GB2312" w:hAnsi="仿宋_GB2312" w:eastAsia="仿宋_GB2312" w:cs="仿宋_GB2312"/>
          <w:b w:val="0"/>
          <w:bCs w:val="0"/>
          <w:sz w:val="32"/>
          <w:szCs w:val="32"/>
          <w:highlight w:val="none"/>
        </w:rPr>
        <w:t>万元,增长</w:t>
      </w:r>
      <w:r>
        <w:rPr>
          <w:rFonts w:hint="eastAsia" w:ascii="仿宋_GB2312" w:hAnsi="仿宋_GB2312" w:eastAsia="仿宋_GB2312" w:cs="仿宋_GB2312"/>
          <w:b w:val="0"/>
          <w:bCs w:val="0"/>
          <w:sz w:val="32"/>
          <w:szCs w:val="32"/>
          <w:highlight w:val="none"/>
          <w:lang w:val="en-US" w:eastAsia="zh-CN"/>
        </w:rPr>
        <w:t>2.6</w:t>
      </w:r>
      <w:r>
        <w:rPr>
          <w:rFonts w:hint="eastAsia" w:ascii="仿宋_GB2312" w:hAnsi="仿宋_GB2312" w:eastAsia="仿宋_GB2312" w:cs="仿宋_GB2312"/>
          <w:b w:val="0"/>
          <w:bCs w:val="0"/>
          <w:sz w:val="32"/>
          <w:szCs w:val="32"/>
          <w:highlight w:val="none"/>
        </w:rPr>
        <w:t>%;交通运输支出</w:t>
      </w:r>
      <w:r>
        <w:rPr>
          <w:rFonts w:hint="eastAsia" w:ascii="仿宋_GB2312" w:hAnsi="仿宋_GB2312" w:eastAsia="仿宋_GB2312" w:cs="仿宋_GB2312"/>
          <w:b w:val="0"/>
          <w:bCs w:val="0"/>
          <w:sz w:val="32"/>
          <w:szCs w:val="32"/>
          <w:highlight w:val="none"/>
          <w:lang w:val="en-US" w:eastAsia="zh-CN"/>
        </w:rPr>
        <w:t>42845</w:t>
      </w:r>
      <w:r>
        <w:rPr>
          <w:rFonts w:hint="eastAsia" w:ascii="仿宋_GB2312" w:hAnsi="仿宋_GB2312" w:eastAsia="仿宋_GB2312" w:cs="仿宋_GB2312"/>
          <w:b w:val="0"/>
          <w:bCs w:val="0"/>
          <w:sz w:val="32"/>
          <w:szCs w:val="32"/>
          <w:highlight w:val="none"/>
        </w:rPr>
        <w:t>万元,增长</w:t>
      </w:r>
      <w:r>
        <w:rPr>
          <w:rFonts w:hint="eastAsia" w:ascii="仿宋_GB2312" w:hAnsi="仿宋_GB2312" w:eastAsia="仿宋_GB2312" w:cs="仿宋_GB2312"/>
          <w:b w:val="0"/>
          <w:bCs w:val="0"/>
          <w:sz w:val="32"/>
          <w:szCs w:val="32"/>
          <w:highlight w:val="none"/>
          <w:lang w:val="en-US" w:eastAsia="zh-CN"/>
        </w:rPr>
        <w:t>0.2</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资源勘探工业信息等支出34</w:t>
      </w:r>
      <w:r>
        <w:rPr>
          <w:rFonts w:hint="eastAsia" w:ascii="仿宋_GB2312" w:hAnsi="仿宋_GB2312" w:eastAsia="仿宋_GB2312" w:cs="仿宋_GB2312"/>
          <w:b w:val="0"/>
          <w:bCs w:val="0"/>
          <w:sz w:val="32"/>
          <w:szCs w:val="32"/>
          <w:highlight w:val="none"/>
        </w:rPr>
        <w:t>436</w:t>
      </w:r>
      <w:r>
        <w:rPr>
          <w:rFonts w:hint="eastAsia" w:ascii="仿宋_GB2312" w:hAnsi="仿宋_GB2312" w:eastAsia="仿宋_GB2312" w:cs="仿宋_GB2312"/>
          <w:b w:val="0"/>
          <w:bCs w:val="0"/>
          <w:sz w:val="32"/>
          <w:szCs w:val="32"/>
          <w:highlight w:val="none"/>
          <w:lang w:val="en-US" w:eastAsia="zh-CN"/>
        </w:rPr>
        <w:t>万元，增长2.5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；自然资源气</w:t>
      </w:r>
      <w:r>
        <w:rPr>
          <w:rFonts w:hint="eastAsia" w:ascii="仿宋_GB2312" w:hAnsi="仿宋_GB2312" w:eastAsia="仿宋_GB2312" w:cs="仿宋_GB2312"/>
          <w:b w:val="0"/>
          <w:bCs w:val="0"/>
          <w:sz w:val="32"/>
          <w:szCs w:val="32"/>
          <w:highlight w:val="none"/>
        </w:rPr>
        <w:t>象等支出</w:t>
      </w:r>
      <w:r>
        <w:rPr>
          <w:rFonts w:hint="eastAsia" w:ascii="仿宋_GB2312" w:hAnsi="仿宋_GB2312" w:eastAsia="仿宋_GB2312" w:cs="仿宋_GB2312"/>
          <w:b w:val="0"/>
          <w:bCs w:val="0"/>
          <w:sz w:val="32"/>
          <w:szCs w:val="32"/>
          <w:highlight w:val="none"/>
          <w:lang w:val="en-US" w:eastAsia="zh-CN"/>
        </w:rPr>
        <w:t>50851</w:t>
      </w:r>
      <w:r>
        <w:rPr>
          <w:rFonts w:hint="eastAsia" w:ascii="仿宋_GB2312" w:hAnsi="仿宋_GB2312" w:eastAsia="仿宋_GB2312" w:cs="仿宋_GB2312"/>
          <w:b w:val="0"/>
          <w:bCs w:val="0"/>
          <w:sz w:val="32"/>
          <w:szCs w:val="32"/>
          <w:highlight w:val="none"/>
        </w:rPr>
        <w:t>万元,增长</w:t>
      </w:r>
      <w:r>
        <w:rPr>
          <w:rFonts w:hint="eastAsia" w:ascii="仿宋_GB2312" w:hAnsi="仿宋_GB2312" w:eastAsia="仿宋_GB2312" w:cs="仿宋_GB2312"/>
          <w:b w:val="0"/>
          <w:bCs w:val="0"/>
          <w:sz w:val="32"/>
          <w:szCs w:val="32"/>
          <w:highlight w:val="none"/>
          <w:lang w:val="en-US" w:eastAsia="zh-CN"/>
        </w:rPr>
        <w:t>0.5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住房保障支出</w:t>
      </w:r>
      <w:r>
        <w:rPr>
          <w:rFonts w:hint="eastAsia" w:ascii="仿宋_GB2312" w:hAnsi="仿宋_GB2312" w:eastAsia="仿宋_GB2312" w:cs="仿宋_GB2312"/>
          <w:b w:val="0"/>
          <w:bCs w:val="0"/>
          <w:sz w:val="32"/>
          <w:szCs w:val="32"/>
          <w:highlight w:val="none"/>
        </w:rPr>
        <w:t>10</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923</w:t>
      </w:r>
      <w:r>
        <w:rPr>
          <w:rFonts w:hint="eastAsia" w:ascii="仿宋_GB2312" w:hAnsi="仿宋_GB2312" w:eastAsia="仿宋_GB2312" w:cs="仿宋_GB2312"/>
          <w:b w:val="0"/>
          <w:bCs w:val="0"/>
          <w:sz w:val="32"/>
          <w:szCs w:val="32"/>
          <w:highlight w:val="none"/>
          <w:lang w:val="en-US" w:eastAsia="zh-CN"/>
        </w:rPr>
        <w:t>万元,</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0.4</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粮油物资储备支出7</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05</w:t>
      </w:r>
      <w:r>
        <w:rPr>
          <w:rFonts w:hint="eastAsia" w:ascii="仿宋_GB2312" w:hAnsi="仿宋_GB2312" w:eastAsia="仿宋_GB2312" w:cs="仿宋_GB2312"/>
          <w:b w:val="0"/>
          <w:bCs w:val="0"/>
          <w:sz w:val="32"/>
          <w:szCs w:val="32"/>
          <w:highlight w:val="none"/>
          <w:lang w:eastAsia="zh-CN"/>
        </w:rPr>
        <w:t>万</w:t>
      </w:r>
      <w:r>
        <w:rPr>
          <w:rFonts w:hint="eastAsia" w:ascii="仿宋_GB2312" w:hAnsi="仿宋_GB2312" w:eastAsia="仿宋_GB2312" w:cs="仿宋_GB2312"/>
          <w:b w:val="0"/>
          <w:bCs w:val="0"/>
          <w:sz w:val="32"/>
          <w:szCs w:val="32"/>
          <w:highlight w:val="none"/>
        </w:rPr>
        <w:t>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2.2</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灾害防治及应急管理支出</w:t>
      </w:r>
      <w:r>
        <w:rPr>
          <w:rFonts w:hint="eastAsia" w:ascii="仿宋_GB2312" w:hAnsi="仿宋_GB2312" w:eastAsia="仿宋_GB2312" w:cs="仿宋_GB2312"/>
          <w:b w:val="0"/>
          <w:bCs w:val="0"/>
          <w:sz w:val="32"/>
          <w:szCs w:val="32"/>
          <w:highlight w:val="none"/>
          <w:lang w:val="en-US" w:eastAsia="zh-CN"/>
        </w:rPr>
        <w:t>50</w:t>
      </w:r>
      <w:r>
        <w:rPr>
          <w:rFonts w:hint="eastAsia" w:ascii="仿宋_GB2312" w:hAnsi="仿宋_GB2312" w:eastAsia="仿宋_GB2312" w:cs="仿宋_GB2312"/>
          <w:b w:val="0"/>
          <w:bCs w:val="0"/>
          <w:sz w:val="32"/>
          <w:szCs w:val="32"/>
          <w:highlight w:val="none"/>
        </w:rPr>
        <w:t>410</w:t>
      </w:r>
      <w:r>
        <w:rPr>
          <w:rFonts w:hint="eastAsia" w:ascii="仿宋_GB2312" w:hAnsi="仿宋_GB2312" w:eastAsia="仿宋_GB2312" w:cs="仿宋_GB2312"/>
          <w:b w:val="0"/>
          <w:bCs w:val="0"/>
          <w:sz w:val="32"/>
          <w:szCs w:val="32"/>
          <w:highlight w:val="none"/>
          <w:lang w:val="en-US" w:eastAsia="zh-CN"/>
        </w:rPr>
        <w:t>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.4%</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预备费4000</w:t>
      </w:r>
      <w:r>
        <w:rPr>
          <w:rFonts w:hint="eastAsia" w:ascii="仿宋_GB2312" w:hAnsi="仿宋_GB2312" w:eastAsia="仿宋_GB2312" w:cs="仿宋_GB2312"/>
          <w:b w:val="0"/>
          <w:bCs w:val="0"/>
          <w:sz w:val="32"/>
          <w:szCs w:val="32"/>
          <w:highlight w:val="none"/>
          <w:u w:val="none"/>
        </w:rPr>
        <w:t>0万</w:t>
      </w:r>
      <w:r>
        <w:rPr>
          <w:rFonts w:hint="eastAsia" w:ascii="仿宋_GB2312" w:hAnsi="仿宋_GB2312" w:eastAsia="仿宋_GB2312" w:cs="仿宋_GB2312"/>
          <w:b w:val="0"/>
          <w:bCs w:val="0"/>
          <w:color w:val="auto"/>
          <w:sz w:val="32"/>
          <w:szCs w:val="32"/>
          <w:highlight w:val="none"/>
          <w:u w:val="none"/>
        </w:rPr>
        <w:t>元,与上年持平</w:t>
      </w:r>
      <w:r>
        <w:rPr>
          <w:rFonts w:hint="eastAsia" w:ascii="仿宋_GB2312" w:hAnsi="仿宋_GB2312" w:eastAsia="仿宋_GB2312" w:cs="仿宋_GB2312"/>
          <w:b w:val="0"/>
          <w:bCs w:val="0"/>
          <w:sz w:val="32"/>
          <w:szCs w:val="32"/>
          <w:highlight w:val="none"/>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上述全市预算草案为市代编预算,待各县(市、区)人民代表大会批准后,市财政将汇总各级预算,加上上年结转支出,一并报市人大常委会备案。</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）市本级一般公共预算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年市本级一般公共预</w:t>
      </w:r>
      <w:r>
        <w:rPr>
          <w:rFonts w:hint="eastAsia" w:ascii="仿宋_GB2312" w:hAnsi="仿宋_GB2312" w:eastAsia="仿宋_GB2312" w:cs="仿宋_GB2312"/>
          <w:b w:val="0"/>
          <w:bCs w:val="0"/>
          <w:sz w:val="32"/>
          <w:szCs w:val="32"/>
          <w:highlight w:val="none"/>
        </w:rPr>
        <w:t>算收入</w:t>
      </w:r>
      <w:r>
        <w:rPr>
          <w:rFonts w:hint="eastAsia" w:ascii="仿宋_GB2312" w:hAnsi="仿宋_GB2312" w:eastAsia="仿宋_GB2312" w:cs="仿宋_GB2312"/>
          <w:b w:val="0"/>
          <w:bCs w:val="0"/>
          <w:sz w:val="32"/>
          <w:szCs w:val="32"/>
          <w:highlight w:val="none"/>
          <w:lang w:val="en-US" w:eastAsia="zh-CN"/>
        </w:rPr>
        <w:t>336731</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比</w:t>
      </w:r>
      <w:r>
        <w:rPr>
          <w:rFonts w:hint="eastAsia" w:ascii="仿宋_GB2312" w:hAnsi="仿宋_GB2312" w:eastAsia="仿宋_GB2312" w:cs="仿宋_GB2312"/>
          <w:b w:val="0"/>
          <w:bCs w:val="0"/>
          <w:sz w:val="32"/>
          <w:szCs w:val="32"/>
          <w:highlight w:val="none"/>
          <w:lang w:val="en-US" w:eastAsia="zh-CN"/>
        </w:rPr>
        <w:t>2020年完成数增长5.6%</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其中：税收收入</w:t>
      </w:r>
      <w:r>
        <w:rPr>
          <w:rFonts w:hint="eastAsia" w:ascii="仿宋_GB2312" w:hAnsi="仿宋_GB2312" w:eastAsia="仿宋_GB2312" w:cs="仿宋_GB2312"/>
          <w:b w:val="0"/>
          <w:bCs w:val="0"/>
          <w:sz w:val="32"/>
          <w:szCs w:val="32"/>
          <w:highlight w:val="none"/>
          <w:lang w:val="en-US" w:eastAsia="zh-CN"/>
        </w:rPr>
        <w:t>220903万元，</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8.7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；非税收入115828万元，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0.2</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rPr>
        <w:t>市本级一般公共预算支出</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rPr>
        <w:t>0000万元,</w:t>
      </w:r>
      <w:r>
        <w:rPr>
          <w:rFonts w:hint="eastAsia" w:ascii="仿宋_GB2312" w:hAnsi="仿宋_GB2312" w:eastAsia="仿宋_GB2312" w:cs="仿宋_GB2312"/>
          <w:b w:val="0"/>
          <w:bCs w:val="0"/>
          <w:sz w:val="32"/>
          <w:szCs w:val="32"/>
          <w:lang w:val="en-US" w:eastAsia="zh-CN"/>
        </w:rPr>
        <w:t>增长8.7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（同口径，下同）。资金来源构成为:市本级一般公共预算收入336731</w:t>
      </w:r>
      <w:r>
        <w:rPr>
          <w:rFonts w:hint="eastAsia" w:ascii="仿宋_GB2312" w:hAnsi="仿宋_GB2312" w:eastAsia="仿宋_GB2312" w:cs="仿宋_GB2312"/>
          <w:b w:val="0"/>
          <w:bCs w:val="0"/>
          <w:sz w:val="32"/>
          <w:szCs w:val="32"/>
        </w:rPr>
        <w:t>万元,中央省补助和县级上解收入</w:t>
      </w:r>
      <w:r>
        <w:rPr>
          <w:rFonts w:hint="eastAsia" w:ascii="仿宋_GB2312" w:hAnsi="仿宋_GB2312" w:eastAsia="仿宋_GB2312" w:cs="仿宋_GB2312"/>
          <w:b w:val="0"/>
          <w:bCs w:val="0"/>
          <w:sz w:val="32"/>
          <w:szCs w:val="32"/>
          <w:lang w:val="en-US" w:eastAsia="zh-CN"/>
        </w:rPr>
        <w:t>133269</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，动用</w:t>
      </w:r>
      <w:r>
        <w:rPr>
          <w:rFonts w:hint="eastAsia" w:ascii="仿宋_GB2312" w:hAnsi="仿宋_GB2312" w:eastAsia="仿宋_GB2312" w:cs="仿宋_GB2312"/>
          <w:b w:val="0"/>
          <w:bCs w:val="0"/>
          <w:sz w:val="32"/>
          <w:szCs w:val="32"/>
        </w:rPr>
        <w:t>预算稳定调节基金30000</w:t>
      </w:r>
      <w:r>
        <w:rPr>
          <w:rFonts w:hint="eastAsia" w:ascii="仿宋_GB2312" w:hAnsi="仿宋_GB2312" w:eastAsia="仿宋_GB2312" w:cs="仿宋_GB2312"/>
          <w:b w:val="0"/>
          <w:bCs w:val="0"/>
          <w:sz w:val="32"/>
          <w:szCs w:val="32"/>
          <w:highlight w:val="none"/>
        </w:rPr>
        <w:t>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市本级主要支出项目安排情况</w:t>
      </w:r>
      <w:r>
        <w:rPr>
          <w:rFonts w:hint="eastAsia" w:ascii="仿宋_GB2312" w:hAnsi="仿宋_GB2312" w:eastAsia="仿宋_GB2312" w:cs="仿宋_GB2312"/>
          <w:b w:val="0"/>
          <w:bCs w:val="0"/>
          <w:sz w:val="32"/>
          <w:szCs w:val="32"/>
          <w:highlight w:val="none"/>
        </w:rPr>
        <w:t>是:</w:t>
      </w:r>
      <w:r>
        <w:rPr>
          <w:rFonts w:hint="eastAsia" w:ascii="仿宋_GB2312" w:hAnsi="仿宋_GB2312" w:eastAsia="仿宋_GB2312" w:cs="仿宋_GB2312"/>
          <w:b w:val="0"/>
          <w:bCs w:val="0"/>
          <w:sz w:val="32"/>
          <w:szCs w:val="32"/>
          <w:highlight w:val="none"/>
          <w:u w:val="none"/>
        </w:rPr>
        <w:t>公</w:t>
      </w:r>
      <w:r>
        <w:rPr>
          <w:rFonts w:hint="eastAsia" w:ascii="仿宋_GB2312" w:hAnsi="仿宋_GB2312" w:eastAsia="仿宋_GB2312" w:cs="仿宋_GB2312"/>
          <w:b w:val="0"/>
          <w:bCs w:val="0"/>
          <w:sz w:val="32"/>
          <w:szCs w:val="32"/>
          <w:u w:val="none"/>
        </w:rPr>
        <w:t>共安全支出</w:t>
      </w:r>
      <w:r>
        <w:rPr>
          <w:rFonts w:hint="eastAsia" w:ascii="仿宋_GB2312" w:hAnsi="仿宋_GB2312" w:eastAsia="仿宋_GB2312" w:cs="仿宋_GB2312"/>
          <w:b w:val="0"/>
          <w:bCs w:val="0"/>
          <w:sz w:val="32"/>
          <w:szCs w:val="32"/>
          <w:u w:val="none"/>
          <w:lang w:val="en-US" w:eastAsia="zh-CN"/>
        </w:rPr>
        <w:t>32549</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增长</w:t>
      </w:r>
      <w:r>
        <w:rPr>
          <w:rFonts w:hint="eastAsia" w:ascii="仿宋_GB2312" w:hAnsi="仿宋_GB2312" w:eastAsia="仿宋_GB2312" w:cs="仿宋_GB2312"/>
          <w:b w:val="0"/>
          <w:bCs w:val="0"/>
          <w:sz w:val="32"/>
          <w:szCs w:val="32"/>
          <w:u w:val="none"/>
          <w:lang w:val="en-US" w:eastAsia="zh-CN"/>
        </w:rPr>
        <w:t>21.2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，主要是公安信息化建设、辅警人员工资等支出增加</w:t>
      </w:r>
      <w:r>
        <w:rPr>
          <w:rFonts w:hint="eastAsia" w:ascii="仿宋_GB2312" w:hAnsi="仿宋_GB2312" w:eastAsia="仿宋_GB2312" w:cs="仿宋_GB2312"/>
          <w:b w:val="0"/>
          <w:bCs w:val="0"/>
          <w:sz w:val="32"/>
          <w:szCs w:val="32"/>
        </w:rPr>
        <w:t>;教育支出</w:t>
      </w:r>
      <w:r>
        <w:rPr>
          <w:rFonts w:hint="eastAsia" w:ascii="仿宋_GB2312" w:hAnsi="仿宋_GB2312" w:eastAsia="仿宋_GB2312" w:cs="仿宋_GB2312"/>
          <w:b w:val="0"/>
          <w:bCs w:val="0"/>
          <w:sz w:val="32"/>
          <w:szCs w:val="32"/>
          <w:lang w:val="en-US" w:eastAsia="zh-CN"/>
        </w:rPr>
        <w:t>53483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%;科学技术支出27</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与上年持平</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文化旅游体育与传媒支出</w:t>
      </w:r>
      <w:r>
        <w:rPr>
          <w:rFonts w:hint="eastAsia" w:ascii="仿宋_GB2312" w:hAnsi="仿宋_GB2312" w:eastAsia="仿宋_GB2312" w:cs="仿宋_GB2312"/>
          <w:b w:val="0"/>
          <w:bCs w:val="0"/>
          <w:sz w:val="32"/>
          <w:szCs w:val="32"/>
          <w:highlight w:val="none"/>
        </w:rPr>
        <w:t>13</w:t>
      </w:r>
      <w:r>
        <w:rPr>
          <w:rFonts w:hint="eastAsia" w:ascii="仿宋_GB2312" w:hAnsi="仿宋_GB2312" w:eastAsia="仿宋_GB2312" w:cs="仿宋_GB2312"/>
          <w:b w:val="0"/>
          <w:bCs w:val="0"/>
          <w:sz w:val="32"/>
          <w:szCs w:val="32"/>
          <w:highlight w:val="none"/>
          <w:lang w:val="en-US" w:eastAsia="zh-CN"/>
        </w:rPr>
        <w:t>782万元,</w:t>
      </w:r>
      <w:r>
        <w:rPr>
          <w:rFonts w:hint="eastAsia" w:ascii="仿宋_GB2312" w:hAnsi="仿宋_GB2312" w:eastAsia="仿宋_GB2312" w:cs="仿宋_GB2312"/>
          <w:b w:val="0"/>
          <w:bCs w:val="0"/>
          <w:sz w:val="32"/>
          <w:szCs w:val="32"/>
          <w:highlight w:val="none"/>
        </w:rPr>
        <w:t>增长0.</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社会保障和就业支出</w:t>
      </w:r>
      <w:r>
        <w:rPr>
          <w:rFonts w:hint="eastAsia" w:ascii="仿宋_GB2312" w:hAnsi="仿宋_GB2312" w:eastAsia="仿宋_GB2312" w:cs="仿宋_GB2312"/>
          <w:b w:val="0"/>
          <w:bCs w:val="0"/>
          <w:sz w:val="32"/>
          <w:szCs w:val="32"/>
          <w:highlight w:val="none"/>
          <w:lang w:val="en-US" w:eastAsia="zh-CN"/>
        </w:rPr>
        <w:t>53104</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0.5</w:t>
      </w:r>
      <w:r>
        <w:rPr>
          <w:rFonts w:hint="eastAsia" w:ascii="仿宋_GB2312" w:hAnsi="仿宋_GB2312" w:eastAsia="仿宋_GB2312" w:cs="仿宋_GB2312"/>
          <w:b w:val="0"/>
          <w:bCs w:val="0"/>
          <w:sz w:val="32"/>
          <w:szCs w:val="32"/>
          <w:highlight w:val="none"/>
        </w:rPr>
        <w:t>%;卫生</w:t>
      </w:r>
      <w:r>
        <w:rPr>
          <w:rFonts w:hint="eastAsia" w:ascii="仿宋_GB2312" w:hAnsi="仿宋_GB2312" w:eastAsia="仿宋_GB2312" w:cs="仿宋_GB2312"/>
          <w:b w:val="0"/>
          <w:bCs w:val="0"/>
          <w:sz w:val="32"/>
          <w:szCs w:val="32"/>
          <w:highlight w:val="none"/>
          <w:lang w:eastAsia="zh-CN"/>
        </w:rPr>
        <w:t>健康</w:t>
      </w:r>
      <w:r>
        <w:rPr>
          <w:rFonts w:hint="eastAsia" w:ascii="仿宋_GB2312" w:hAnsi="仿宋_GB2312" w:eastAsia="仿宋_GB2312" w:cs="仿宋_GB2312"/>
          <w:b w:val="0"/>
          <w:bCs w:val="0"/>
          <w:sz w:val="32"/>
          <w:szCs w:val="32"/>
          <w:highlight w:val="none"/>
        </w:rPr>
        <w:t>支出</w:t>
      </w:r>
      <w:r>
        <w:rPr>
          <w:rFonts w:hint="eastAsia" w:ascii="仿宋_GB2312" w:hAnsi="仿宋_GB2312" w:eastAsia="仿宋_GB2312" w:cs="仿宋_GB2312"/>
          <w:b w:val="0"/>
          <w:bCs w:val="0"/>
          <w:sz w:val="32"/>
          <w:szCs w:val="32"/>
          <w:highlight w:val="none"/>
          <w:lang w:val="en-US" w:eastAsia="zh-CN"/>
        </w:rPr>
        <w:t>35689</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0.6</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;节能环保支出</w:t>
      </w:r>
      <w:r>
        <w:rPr>
          <w:rFonts w:hint="eastAsia" w:ascii="仿宋_GB2312" w:hAnsi="仿宋_GB2312" w:eastAsia="仿宋_GB2312" w:cs="仿宋_GB2312"/>
          <w:b w:val="0"/>
          <w:bCs w:val="0"/>
          <w:sz w:val="32"/>
          <w:szCs w:val="32"/>
          <w:highlight w:val="none"/>
        </w:rPr>
        <w:t>12</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78</w:t>
      </w:r>
      <w:r>
        <w:rPr>
          <w:rFonts w:hint="eastAsia" w:ascii="仿宋_GB2312" w:hAnsi="仿宋_GB2312" w:eastAsia="仿宋_GB2312" w:cs="仿宋_GB2312"/>
          <w:b w:val="0"/>
          <w:bCs w:val="0"/>
          <w:sz w:val="32"/>
          <w:szCs w:val="32"/>
          <w:highlight w:val="none"/>
          <w:lang w:val="en-US" w:eastAsia="zh-CN"/>
        </w:rPr>
        <w:t>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.1%</w:t>
      </w:r>
      <w:r>
        <w:rPr>
          <w:rFonts w:hint="eastAsia" w:ascii="仿宋_GB2312" w:hAnsi="仿宋_GB2312" w:eastAsia="仿宋_GB2312" w:cs="仿宋_GB2312"/>
          <w:b w:val="0"/>
          <w:bCs w:val="0"/>
          <w:sz w:val="32"/>
          <w:szCs w:val="32"/>
          <w:highlight w:val="none"/>
          <w:lang w:val="en-US" w:eastAsia="zh-CN"/>
        </w:rPr>
        <w:t>;城乡社区支出40001万元,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21.8</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，主要是城市基础设施建设支出增加</w:t>
      </w:r>
      <w:r>
        <w:rPr>
          <w:rFonts w:hint="eastAsia" w:ascii="仿宋_GB2312" w:hAnsi="仿宋_GB2312" w:eastAsia="仿宋_GB2312" w:cs="仿宋_GB2312"/>
          <w:b w:val="0"/>
          <w:bCs w:val="0"/>
          <w:sz w:val="32"/>
          <w:szCs w:val="32"/>
          <w:highlight w:val="none"/>
          <w:lang w:val="en-US" w:eastAsia="zh-CN"/>
        </w:rPr>
        <w:t>;农林</w:t>
      </w:r>
      <w:r>
        <w:rPr>
          <w:rFonts w:hint="eastAsia" w:ascii="仿宋_GB2312" w:hAnsi="仿宋_GB2312" w:eastAsia="仿宋_GB2312" w:cs="仿宋_GB2312"/>
          <w:b w:val="0"/>
          <w:bCs w:val="0"/>
          <w:sz w:val="32"/>
          <w:szCs w:val="32"/>
          <w:lang w:val="en-US" w:eastAsia="zh-CN"/>
        </w:rPr>
        <w:t>水支出</w:t>
      </w:r>
      <w:r>
        <w:rPr>
          <w:rFonts w:hint="eastAsia" w:ascii="仿宋_GB2312" w:hAnsi="仿宋_GB2312" w:eastAsia="仿宋_GB2312" w:cs="仿宋_GB2312"/>
          <w:b w:val="0"/>
          <w:bCs w:val="0"/>
          <w:sz w:val="32"/>
          <w:szCs w:val="32"/>
        </w:rPr>
        <w:t>2272</w:t>
      </w:r>
      <w:r>
        <w:rPr>
          <w:rFonts w:hint="eastAsia" w:ascii="仿宋_GB2312" w:hAnsi="仿宋_GB2312" w:eastAsia="仿宋_GB2312" w:cs="仿宋_GB2312"/>
          <w:b w:val="0"/>
          <w:bCs w:val="0"/>
          <w:sz w:val="32"/>
          <w:szCs w:val="32"/>
          <w:lang w:val="en-US" w:eastAsia="zh-CN"/>
        </w:rPr>
        <w:t>1万元,</w:t>
      </w:r>
      <w:r>
        <w:rPr>
          <w:rFonts w:hint="eastAsia" w:ascii="仿宋_GB2312" w:hAnsi="仿宋_GB2312" w:eastAsia="仿宋_GB2312" w:cs="仿宋_GB2312"/>
          <w:b w:val="0"/>
          <w:bCs w:val="0"/>
          <w:sz w:val="32"/>
          <w:szCs w:val="32"/>
        </w:rPr>
        <w:t>增长0.3%</w:t>
      </w:r>
      <w:r>
        <w:rPr>
          <w:rFonts w:hint="eastAsia" w:ascii="仿宋_GB2312" w:hAnsi="仿宋_GB2312" w:eastAsia="仿宋_GB2312" w:cs="仿宋_GB2312"/>
          <w:b w:val="0"/>
          <w:bCs w:val="0"/>
          <w:sz w:val="32"/>
          <w:szCs w:val="32"/>
          <w:highlight w:val="none"/>
          <w:lang w:val="en-US" w:eastAsia="zh-CN"/>
        </w:rPr>
        <w:t>;交通运输支出</w:t>
      </w:r>
      <w:r>
        <w:rPr>
          <w:rFonts w:hint="eastAsia" w:ascii="仿宋_GB2312" w:hAnsi="仿宋_GB2312" w:eastAsia="仿宋_GB2312" w:cs="仿宋_GB2312"/>
          <w:b w:val="0"/>
          <w:bCs w:val="0"/>
          <w:sz w:val="32"/>
          <w:szCs w:val="32"/>
          <w:highlight w:val="none"/>
        </w:rPr>
        <w:t>2</w:t>
      </w:r>
      <w:r>
        <w:rPr>
          <w:rFonts w:hint="eastAsia" w:ascii="仿宋_GB2312" w:hAnsi="仿宋_GB2312" w:eastAsia="仿宋_GB2312" w:cs="仿宋_GB2312"/>
          <w:b w:val="0"/>
          <w:bCs w:val="0"/>
          <w:sz w:val="32"/>
          <w:szCs w:val="32"/>
          <w:highlight w:val="none"/>
          <w:lang w:val="en-US" w:eastAsia="zh-CN"/>
        </w:rPr>
        <w:t>2898万元,</w:t>
      </w:r>
      <w:r>
        <w:rPr>
          <w:rFonts w:hint="eastAsia" w:ascii="仿宋_GB2312" w:hAnsi="仿宋_GB2312" w:eastAsia="仿宋_GB2312" w:cs="仿宋_GB2312"/>
          <w:b w:val="0"/>
          <w:bCs w:val="0"/>
          <w:sz w:val="32"/>
          <w:szCs w:val="32"/>
          <w:highlight w:val="none"/>
        </w:rPr>
        <w:t>增长</w:t>
      </w:r>
      <w:r>
        <w:rPr>
          <w:rFonts w:hint="eastAsia" w:ascii="仿宋_GB2312" w:hAnsi="仿宋_GB2312" w:eastAsia="仿宋_GB2312" w:cs="仿宋_GB2312"/>
          <w:b w:val="0"/>
          <w:bCs w:val="0"/>
          <w:sz w:val="32"/>
          <w:szCs w:val="32"/>
          <w:highlight w:val="none"/>
          <w:lang w:val="en-US" w:eastAsia="zh-CN"/>
        </w:rPr>
        <w:t>143.7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，主要是机场运营建设资金科目调整</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lang w:val="en-US" w:eastAsia="zh-CN"/>
        </w:rPr>
        <w:t>住房保障支出10979万元,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0.5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;粮油物资储备支出555万元，</w:t>
      </w:r>
      <w:r>
        <w:rPr>
          <w:rFonts w:hint="eastAsia" w:ascii="仿宋_GB2312" w:hAnsi="仿宋_GB2312" w:eastAsia="仿宋_GB2312" w:cs="仿宋_GB2312"/>
          <w:b w:val="0"/>
          <w:bCs w:val="0"/>
          <w:sz w:val="32"/>
          <w:szCs w:val="32"/>
          <w:highlight w:val="none"/>
        </w:rPr>
        <w:t>增长5</w:t>
      </w:r>
      <w:r>
        <w:rPr>
          <w:rFonts w:hint="eastAsia" w:ascii="仿宋_GB2312" w:hAnsi="仿宋_GB2312" w:eastAsia="仿宋_GB2312" w:cs="仿宋_GB2312"/>
          <w:b w:val="0"/>
          <w:bCs w:val="0"/>
          <w:sz w:val="32"/>
          <w:szCs w:val="32"/>
          <w:highlight w:val="none"/>
          <w:lang w:val="en-US" w:eastAsia="zh-CN"/>
        </w:rPr>
        <w:t>16.7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，主要是新增曲沃粮库修缮资金</w:t>
      </w:r>
      <w:r>
        <w:rPr>
          <w:rFonts w:hint="eastAsia" w:ascii="仿宋_GB2312" w:hAnsi="仿宋_GB2312" w:eastAsia="仿宋_GB2312" w:cs="仿宋_GB2312"/>
          <w:b w:val="0"/>
          <w:bCs w:val="0"/>
          <w:sz w:val="32"/>
          <w:szCs w:val="32"/>
          <w:highlight w:val="none"/>
          <w:lang w:val="en-US" w:eastAsia="zh-CN"/>
        </w:rPr>
        <w:t>；预备费</w:t>
      </w:r>
      <w:r>
        <w:rPr>
          <w:rFonts w:hint="eastAsia" w:ascii="仿宋_GB2312" w:hAnsi="仿宋_GB2312" w:eastAsia="仿宋_GB2312" w:cs="仿宋_GB2312"/>
          <w:b w:val="0"/>
          <w:bCs w:val="0"/>
          <w:sz w:val="32"/>
          <w:szCs w:val="32"/>
          <w:highlight w:val="none"/>
        </w:rPr>
        <w:t>10000</w:t>
      </w:r>
      <w:r>
        <w:rPr>
          <w:rFonts w:hint="eastAsia" w:ascii="仿宋_GB2312" w:hAnsi="仿宋_GB2312" w:eastAsia="仿宋_GB2312" w:cs="仿宋_GB2312"/>
          <w:b w:val="0"/>
          <w:bCs w:val="0"/>
          <w:sz w:val="32"/>
          <w:szCs w:val="32"/>
          <w:highlight w:val="none"/>
          <w:lang w:val="en-US" w:eastAsia="zh-CN"/>
        </w:rPr>
        <w:t>万元</w:t>
      </w:r>
      <w:r>
        <w:rPr>
          <w:rFonts w:hint="eastAsia" w:ascii="仿宋_GB2312" w:hAnsi="仿宋_GB2312" w:eastAsia="仿宋_GB2312" w:cs="仿宋_GB2312"/>
          <w:b w:val="0"/>
          <w:bCs w:val="0"/>
          <w:sz w:val="32"/>
          <w:szCs w:val="32"/>
          <w:highlight w:val="none"/>
          <w:u w:val="none"/>
          <w:lang w:val="en-US" w:eastAsia="zh-CN"/>
        </w:rPr>
        <w:t>,与上年持平；债务付息</w:t>
      </w:r>
      <w:r>
        <w:rPr>
          <w:rFonts w:hint="eastAsia" w:ascii="仿宋_GB2312" w:hAnsi="仿宋_GB2312" w:eastAsia="仿宋_GB2312" w:cs="仿宋_GB2312"/>
          <w:b w:val="0"/>
          <w:bCs w:val="0"/>
          <w:sz w:val="32"/>
          <w:szCs w:val="32"/>
          <w:highlight w:val="none"/>
          <w:lang w:val="en-US" w:eastAsia="zh-CN"/>
        </w:rPr>
        <w:t>支出</w:t>
      </w:r>
      <w:r>
        <w:rPr>
          <w:rFonts w:hint="eastAsia" w:ascii="仿宋_GB2312" w:hAnsi="仿宋_GB2312" w:eastAsia="仿宋_GB2312" w:cs="仿宋_GB2312"/>
          <w:b w:val="0"/>
          <w:bCs w:val="0"/>
          <w:sz w:val="32"/>
          <w:szCs w:val="32"/>
          <w:highlight w:val="none"/>
        </w:rPr>
        <w:t>31864</w:t>
      </w:r>
      <w:r>
        <w:rPr>
          <w:rFonts w:hint="eastAsia" w:ascii="仿宋_GB2312" w:hAnsi="仿宋_GB2312" w:eastAsia="仿宋_GB2312" w:cs="仿宋_GB2312"/>
          <w:b w:val="0"/>
          <w:bCs w:val="0"/>
          <w:sz w:val="32"/>
          <w:szCs w:val="32"/>
          <w:highlight w:val="none"/>
          <w:lang w:val="en-US" w:eastAsia="zh-CN"/>
        </w:rPr>
        <w:t>万元，</w:t>
      </w:r>
      <w:r>
        <w:rPr>
          <w:rFonts w:hint="eastAsia" w:ascii="仿宋_GB2312" w:hAnsi="仿宋_GB2312" w:eastAsia="仿宋_GB2312" w:cs="仿宋_GB2312"/>
          <w:b w:val="0"/>
          <w:bCs w:val="0"/>
          <w:sz w:val="32"/>
          <w:szCs w:val="32"/>
          <w:highlight w:val="none"/>
        </w:rPr>
        <w:t>增长6.2%</w:t>
      </w:r>
      <w:r>
        <w:rPr>
          <w:rFonts w:hint="eastAsia" w:ascii="仿宋_GB2312" w:hAnsi="仿宋_GB2312" w:eastAsia="仿宋_GB2312" w:cs="仿宋_GB2312"/>
          <w:b w:val="0"/>
          <w:bCs w:val="0"/>
          <w:sz w:val="32"/>
          <w:szCs w:val="32"/>
          <w:highlight w:val="none"/>
          <w:lang w:val="en-US" w:eastAsia="zh-CN"/>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年市级公共预算安排“三公”经费预算5343万元,较20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none"/>
        </w:rPr>
        <w:t>预算减少1585万元,同比下降22.9％。其中:因公出国（境）经费180万元;公务接待费1169万元;公务用车购置费及运行维护费3994万元（其中公务用车运行</w:t>
      </w:r>
      <w:r>
        <w:rPr>
          <w:rFonts w:hint="eastAsia" w:ascii="仿宋_GB2312" w:hAnsi="仿宋_GB2312" w:eastAsia="仿宋_GB2312" w:cs="仿宋_GB2312"/>
          <w:b w:val="0"/>
          <w:bCs w:val="0"/>
          <w:sz w:val="32"/>
          <w:szCs w:val="32"/>
        </w:rPr>
        <w:t>维护费1994万元，公务用车购置费2000万元）</w:t>
      </w:r>
      <w:r>
        <w:rPr>
          <w:rFonts w:hint="eastAsia" w:ascii="仿宋_GB2312" w:hAnsi="仿宋_GB2312" w:eastAsia="仿宋_GB2312" w:cs="仿宋_GB2312"/>
          <w:b w:val="0"/>
          <w:bCs w:val="0"/>
          <w:sz w:val="32"/>
          <w:szCs w:val="32"/>
          <w:lang w:eastAsia="zh-CN"/>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3</w:t>
      </w:r>
      <w:r>
        <w:rPr>
          <w:rFonts w:hint="eastAsia" w:ascii="仿宋_GB2312" w:hAnsi="仿宋_GB2312" w:eastAsia="仿宋_GB2312" w:cs="仿宋_GB2312"/>
          <w:b w:val="0"/>
          <w:bCs w:val="0"/>
          <w:sz w:val="32"/>
          <w:szCs w:val="32"/>
          <w:u w:val="none"/>
          <w:lang w:eastAsia="zh-CN"/>
        </w:rPr>
        <w:t>）临汾经济技术开发区</w:t>
      </w:r>
      <w:r>
        <w:rPr>
          <w:rFonts w:hint="eastAsia" w:ascii="仿宋_GB2312" w:hAnsi="仿宋_GB2312" w:eastAsia="仿宋_GB2312" w:cs="仿宋_GB2312"/>
          <w:b w:val="0"/>
          <w:bCs w:val="0"/>
          <w:sz w:val="32"/>
          <w:szCs w:val="32"/>
          <w:u w:val="none"/>
        </w:rPr>
        <w:t>一般公共预算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21</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eastAsia="zh-CN"/>
        </w:rPr>
        <w:t>临汾经济技术开发区</w:t>
      </w:r>
      <w:r>
        <w:rPr>
          <w:rFonts w:hint="eastAsia" w:ascii="仿宋_GB2312" w:hAnsi="仿宋_GB2312" w:eastAsia="仿宋_GB2312" w:cs="仿宋_GB2312"/>
          <w:b w:val="0"/>
          <w:bCs w:val="0"/>
          <w:sz w:val="32"/>
          <w:szCs w:val="32"/>
          <w:u w:val="none"/>
        </w:rPr>
        <w:t>一般公共预算收入24330万元,</w:t>
      </w:r>
      <w:r>
        <w:rPr>
          <w:rFonts w:hint="eastAsia" w:ascii="仿宋_GB2312" w:hAnsi="仿宋_GB2312" w:eastAsia="仿宋_GB2312" w:cs="仿宋_GB2312"/>
          <w:b w:val="0"/>
          <w:bCs w:val="0"/>
          <w:sz w:val="32"/>
          <w:szCs w:val="32"/>
          <w:u w:val="none"/>
          <w:lang w:eastAsia="zh-CN"/>
        </w:rPr>
        <w:t>比</w:t>
      </w:r>
      <w:r>
        <w:rPr>
          <w:rFonts w:hint="eastAsia" w:ascii="仿宋_GB2312" w:hAnsi="仿宋_GB2312" w:eastAsia="仿宋_GB2312" w:cs="仿宋_GB2312"/>
          <w:b w:val="0"/>
          <w:bCs w:val="0"/>
          <w:sz w:val="32"/>
          <w:szCs w:val="32"/>
          <w:u w:val="none"/>
          <w:lang w:val="en-US" w:eastAsia="zh-CN"/>
        </w:rPr>
        <w:t>2020年完成数增长5%</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其中：税收收入</w:t>
      </w:r>
      <w:r>
        <w:rPr>
          <w:rFonts w:hint="eastAsia" w:ascii="仿宋_GB2312" w:hAnsi="仿宋_GB2312" w:eastAsia="仿宋_GB2312" w:cs="仿宋_GB2312"/>
          <w:b w:val="0"/>
          <w:bCs w:val="0"/>
          <w:sz w:val="32"/>
          <w:szCs w:val="32"/>
          <w:u w:val="none"/>
        </w:rPr>
        <w:t>22905</w:t>
      </w:r>
      <w:r>
        <w:rPr>
          <w:rFonts w:hint="eastAsia" w:ascii="仿宋_GB2312" w:hAnsi="仿宋_GB2312" w:eastAsia="仿宋_GB2312" w:cs="仿宋_GB2312"/>
          <w:b w:val="0"/>
          <w:bCs w:val="0"/>
          <w:sz w:val="32"/>
          <w:szCs w:val="32"/>
          <w:u w:val="none"/>
          <w:lang w:val="en-US" w:eastAsia="zh-CN"/>
        </w:rPr>
        <w:t>万元，增长5%；非税收入</w:t>
      </w:r>
      <w:r>
        <w:rPr>
          <w:rFonts w:hint="eastAsia" w:ascii="仿宋_GB2312" w:hAnsi="仿宋_GB2312" w:eastAsia="仿宋_GB2312" w:cs="仿宋_GB2312"/>
          <w:b w:val="0"/>
          <w:bCs w:val="0"/>
          <w:sz w:val="32"/>
          <w:szCs w:val="32"/>
          <w:u w:val="none"/>
        </w:rPr>
        <w:t>1425</w:t>
      </w:r>
      <w:r>
        <w:rPr>
          <w:rFonts w:hint="eastAsia" w:ascii="仿宋_GB2312" w:hAnsi="仿宋_GB2312" w:eastAsia="仿宋_GB2312" w:cs="仿宋_GB2312"/>
          <w:b w:val="0"/>
          <w:bCs w:val="0"/>
          <w:sz w:val="32"/>
          <w:szCs w:val="32"/>
          <w:u w:val="none"/>
          <w:lang w:val="en-US" w:eastAsia="zh-CN"/>
        </w:rPr>
        <w:t>万元，增长5%。</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lang w:eastAsia="zh-CN"/>
        </w:rPr>
        <w:t>临汾经济技术开发区</w:t>
      </w:r>
      <w:r>
        <w:rPr>
          <w:rFonts w:hint="eastAsia" w:ascii="仿宋_GB2312" w:hAnsi="仿宋_GB2312" w:eastAsia="仿宋_GB2312" w:cs="仿宋_GB2312"/>
          <w:b w:val="0"/>
          <w:bCs w:val="0"/>
          <w:sz w:val="32"/>
          <w:szCs w:val="32"/>
        </w:rPr>
        <w:t>一般公共预算支出34274万元,</w:t>
      </w:r>
      <w:r>
        <w:rPr>
          <w:rFonts w:hint="eastAsia" w:ascii="仿宋_GB2312" w:hAnsi="仿宋_GB2312" w:eastAsia="仿宋_GB2312" w:cs="仿宋_GB2312"/>
          <w:b w:val="0"/>
          <w:bCs w:val="0"/>
          <w:sz w:val="32"/>
          <w:szCs w:val="32"/>
          <w:lang w:val="en-US" w:eastAsia="zh-CN"/>
        </w:rPr>
        <w:t>增长</w:t>
      </w:r>
      <w:r>
        <w:rPr>
          <w:rFonts w:hint="eastAsia" w:ascii="仿宋_GB2312" w:hAnsi="仿宋_GB2312" w:eastAsia="仿宋_GB2312" w:cs="仿宋_GB2312"/>
          <w:b w:val="0"/>
          <w:bCs w:val="0"/>
          <w:sz w:val="32"/>
          <w:szCs w:val="32"/>
        </w:rPr>
        <w:t>36.4%</w:t>
      </w:r>
      <w:r>
        <w:rPr>
          <w:rFonts w:hint="eastAsia" w:ascii="仿宋_GB2312" w:hAnsi="仿宋_GB2312" w:eastAsia="仿宋_GB2312" w:cs="仿宋_GB2312"/>
          <w:b w:val="0"/>
          <w:bCs w:val="0"/>
          <w:sz w:val="32"/>
          <w:szCs w:val="32"/>
          <w:lang w:val="en-US" w:eastAsia="zh-CN"/>
        </w:rPr>
        <w:t>（同口径，下同）。资金来源构成为:</w:t>
      </w:r>
      <w:r>
        <w:rPr>
          <w:rFonts w:hint="eastAsia" w:ascii="仿宋_GB2312" w:hAnsi="仿宋_GB2312" w:eastAsia="仿宋_GB2312" w:cs="仿宋_GB2312"/>
          <w:b w:val="0"/>
          <w:bCs w:val="0"/>
          <w:sz w:val="32"/>
          <w:szCs w:val="32"/>
          <w:lang w:eastAsia="zh-CN"/>
        </w:rPr>
        <w:t>临汾经济技术开发区</w:t>
      </w:r>
      <w:r>
        <w:rPr>
          <w:rFonts w:hint="eastAsia" w:ascii="仿宋_GB2312" w:hAnsi="仿宋_GB2312" w:eastAsia="仿宋_GB2312" w:cs="仿宋_GB2312"/>
          <w:b w:val="0"/>
          <w:bCs w:val="0"/>
          <w:sz w:val="32"/>
          <w:szCs w:val="32"/>
          <w:lang w:val="en-US" w:eastAsia="zh-CN"/>
        </w:rPr>
        <w:t>一般公共预算收入</w:t>
      </w:r>
      <w:r>
        <w:rPr>
          <w:rFonts w:hint="eastAsia" w:ascii="仿宋_GB2312" w:hAnsi="仿宋_GB2312" w:eastAsia="仿宋_GB2312" w:cs="仿宋_GB2312"/>
          <w:b w:val="0"/>
          <w:bCs w:val="0"/>
          <w:sz w:val="32"/>
          <w:szCs w:val="32"/>
        </w:rPr>
        <w:t>24330万元,中央省</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补助收入3444万元</w:t>
      </w:r>
      <w:r>
        <w:rPr>
          <w:rFonts w:hint="eastAsia" w:ascii="仿宋_GB2312" w:hAnsi="仿宋_GB2312" w:eastAsia="仿宋_GB2312" w:cs="仿宋_GB2312"/>
          <w:b w:val="0"/>
          <w:bCs w:val="0"/>
          <w:sz w:val="32"/>
          <w:szCs w:val="32"/>
          <w:lang w:eastAsia="zh-CN"/>
        </w:rPr>
        <w:t>，动用</w:t>
      </w:r>
      <w:r>
        <w:rPr>
          <w:rFonts w:hint="eastAsia" w:ascii="仿宋_GB2312" w:hAnsi="仿宋_GB2312" w:eastAsia="仿宋_GB2312" w:cs="仿宋_GB2312"/>
          <w:b w:val="0"/>
          <w:bCs w:val="0"/>
          <w:sz w:val="32"/>
          <w:szCs w:val="32"/>
        </w:rPr>
        <w:t>预算稳定调节基金6500万元。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 w:hAnsi="仿宋" w:eastAsia="仿宋" w:cs="仿宋"/>
          <w:b w:val="0"/>
          <w:bCs w:val="0"/>
          <w:sz w:val="32"/>
          <w:szCs w:val="32"/>
          <w:u w:val="none"/>
          <w:lang w:val="en-US" w:eastAsia="zh-CN"/>
        </w:rPr>
      </w:pPr>
      <w:r>
        <w:rPr>
          <w:rFonts w:hint="eastAsia" w:ascii="仿宋_GB2312" w:hAnsi="仿宋_GB2312" w:eastAsia="仿宋_GB2312" w:cs="仿宋_GB2312"/>
          <w:b w:val="0"/>
          <w:bCs w:val="0"/>
          <w:sz w:val="32"/>
          <w:szCs w:val="32"/>
          <w:lang w:eastAsia="zh-CN"/>
        </w:rPr>
        <w:t>临</w:t>
      </w:r>
      <w:r>
        <w:rPr>
          <w:rFonts w:hint="eastAsia" w:ascii="仿宋_GB2312" w:hAnsi="仿宋_GB2312" w:eastAsia="仿宋_GB2312" w:cs="仿宋_GB2312"/>
          <w:b w:val="0"/>
          <w:bCs w:val="0"/>
          <w:sz w:val="32"/>
          <w:szCs w:val="32"/>
          <w:u w:val="none"/>
          <w:lang w:eastAsia="zh-CN"/>
        </w:rPr>
        <w:t>汾经济技术开发区</w:t>
      </w:r>
      <w:r>
        <w:rPr>
          <w:rFonts w:hint="eastAsia" w:ascii="仿宋_GB2312" w:hAnsi="仿宋_GB2312" w:eastAsia="仿宋_GB2312" w:cs="仿宋_GB2312"/>
          <w:b w:val="0"/>
          <w:bCs w:val="0"/>
          <w:sz w:val="32"/>
          <w:szCs w:val="32"/>
          <w:u w:val="none"/>
        </w:rPr>
        <w:t>主要支出项目安排情况是:公共安全支出1920万元,</w:t>
      </w:r>
      <w:r>
        <w:rPr>
          <w:rFonts w:hint="eastAsia" w:ascii="仿宋_GB2312" w:hAnsi="仿宋_GB2312" w:eastAsia="仿宋_GB2312" w:cs="仿宋_GB2312"/>
          <w:b w:val="0"/>
          <w:bCs w:val="0"/>
          <w:sz w:val="32"/>
          <w:szCs w:val="32"/>
          <w:u w:val="none"/>
          <w:lang w:eastAsia="zh-CN"/>
        </w:rPr>
        <w:t>增长</w:t>
      </w:r>
      <w:r>
        <w:rPr>
          <w:rFonts w:hint="eastAsia" w:ascii="仿宋_GB2312" w:hAnsi="仿宋_GB2312" w:eastAsia="仿宋_GB2312" w:cs="仿宋_GB2312"/>
          <w:b w:val="0"/>
          <w:bCs w:val="0"/>
          <w:sz w:val="32"/>
          <w:szCs w:val="32"/>
          <w:u w:val="none"/>
        </w:rPr>
        <w:t>1.7%;教育支出1232万元,</w:t>
      </w:r>
      <w:r>
        <w:rPr>
          <w:rFonts w:hint="eastAsia" w:ascii="仿宋_GB2312" w:hAnsi="仿宋_GB2312" w:eastAsia="仿宋_GB2312" w:cs="仿宋_GB2312"/>
          <w:b w:val="0"/>
          <w:bCs w:val="0"/>
          <w:sz w:val="32"/>
          <w:szCs w:val="32"/>
          <w:u w:val="none"/>
          <w:lang w:eastAsia="zh-CN"/>
        </w:rPr>
        <w:t>下降</w:t>
      </w:r>
      <w:r>
        <w:rPr>
          <w:rFonts w:hint="eastAsia" w:ascii="仿宋_GB2312" w:hAnsi="仿宋_GB2312" w:eastAsia="仿宋_GB2312" w:cs="仿宋_GB2312"/>
          <w:b w:val="0"/>
          <w:bCs w:val="0"/>
          <w:sz w:val="32"/>
          <w:szCs w:val="32"/>
          <w:u w:val="none"/>
        </w:rPr>
        <w:t>12.2%</w:t>
      </w:r>
      <w:r>
        <w:rPr>
          <w:rFonts w:hint="eastAsia" w:ascii="仿宋_GB2312" w:hAnsi="仿宋_GB2312" w:eastAsia="仿宋_GB2312" w:cs="仿宋_GB2312"/>
          <w:b w:val="0"/>
          <w:bCs w:val="0"/>
          <w:sz w:val="32"/>
          <w:szCs w:val="32"/>
          <w:u w:val="none"/>
          <w:lang w:eastAsia="zh-CN"/>
        </w:rPr>
        <w:t>，主要是当年教育费附加收入减少，相应支出减少</w:t>
      </w:r>
      <w:r>
        <w:rPr>
          <w:rFonts w:hint="eastAsia" w:ascii="仿宋_GB2312" w:hAnsi="仿宋_GB2312" w:eastAsia="仿宋_GB2312" w:cs="仿宋_GB2312"/>
          <w:b w:val="0"/>
          <w:bCs w:val="0"/>
          <w:sz w:val="32"/>
          <w:szCs w:val="32"/>
          <w:u w:val="none"/>
        </w:rPr>
        <w:t>;科学技术支出200万元,</w:t>
      </w:r>
      <w:r>
        <w:rPr>
          <w:rFonts w:hint="eastAsia" w:ascii="仿宋_GB2312" w:hAnsi="仿宋_GB2312" w:eastAsia="仿宋_GB2312" w:cs="仿宋_GB2312"/>
          <w:b w:val="0"/>
          <w:bCs w:val="0"/>
          <w:sz w:val="32"/>
          <w:szCs w:val="32"/>
          <w:u w:val="none"/>
          <w:lang w:eastAsia="zh-CN"/>
        </w:rPr>
        <w:t>增长</w:t>
      </w:r>
      <w:r>
        <w:rPr>
          <w:rFonts w:hint="eastAsia" w:ascii="仿宋_GB2312" w:hAnsi="仿宋_GB2312" w:eastAsia="仿宋_GB2312" w:cs="仿宋_GB2312"/>
          <w:b w:val="0"/>
          <w:bCs w:val="0"/>
          <w:sz w:val="32"/>
          <w:szCs w:val="32"/>
          <w:u w:val="none"/>
        </w:rPr>
        <w:t>300%</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eastAsia="zh-CN"/>
        </w:rPr>
        <w:t>主要是</w:t>
      </w:r>
      <w:r>
        <w:rPr>
          <w:rFonts w:hint="eastAsia" w:ascii="仿宋_GB2312" w:hAnsi="仿宋_GB2312" w:eastAsia="仿宋_GB2312" w:cs="仿宋_GB2312"/>
          <w:b w:val="0"/>
          <w:bCs w:val="0"/>
          <w:sz w:val="32"/>
          <w:szCs w:val="32"/>
          <w:u w:val="none"/>
        </w:rPr>
        <w:t>扶持企业科技资金增加;社会保障和就业支出500万元,增长89.2%</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eastAsia="zh-CN"/>
        </w:rPr>
        <w:t>主要是</w:t>
      </w:r>
      <w:r>
        <w:rPr>
          <w:rFonts w:hint="eastAsia" w:ascii="仿宋_GB2312" w:hAnsi="仿宋_GB2312" w:eastAsia="仿宋_GB2312" w:cs="仿宋_GB2312"/>
          <w:b w:val="0"/>
          <w:bCs w:val="0"/>
          <w:sz w:val="32"/>
          <w:szCs w:val="32"/>
          <w:u w:val="none"/>
        </w:rPr>
        <w:t>尧都区滨河办事处社保缴费移交开发区;卫生</w:t>
      </w:r>
      <w:r>
        <w:rPr>
          <w:rFonts w:hint="eastAsia" w:ascii="仿宋_GB2312" w:hAnsi="仿宋_GB2312" w:eastAsia="仿宋_GB2312" w:cs="仿宋_GB2312"/>
          <w:b w:val="0"/>
          <w:bCs w:val="0"/>
          <w:sz w:val="32"/>
          <w:szCs w:val="32"/>
          <w:u w:val="none"/>
          <w:lang w:eastAsia="zh-CN"/>
        </w:rPr>
        <w:t>健康</w:t>
      </w:r>
      <w:r>
        <w:rPr>
          <w:rFonts w:hint="eastAsia" w:ascii="仿宋_GB2312" w:hAnsi="仿宋_GB2312" w:eastAsia="仿宋_GB2312" w:cs="仿宋_GB2312"/>
          <w:b w:val="0"/>
          <w:bCs w:val="0"/>
          <w:sz w:val="32"/>
          <w:szCs w:val="32"/>
          <w:u w:val="none"/>
        </w:rPr>
        <w:t>支出430万元</w:t>
      </w:r>
      <w:r>
        <w:rPr>
          <w:rFonts w:hint="eastAsia" w:ascii="仿宋_GB2312" w:hAnsi="仿宋_GB2312" w:eastAsia="仿宋_GB2312" w:cs="仿宋_GB2312"/>
          <w:b w:val="0"/>
          <w:bCs w:val="0"/>
          <w:sz w:val="32"/>
          <w:szCs w:val="32"/>
          <w:u w:val="none"/>
          <w:lang w:val="en-US" w:eastAsia="zh-CN"/>
        </w:rPr>
        <w:t>,增长</w:t>
      </w:r>
      <w:r>
        <w:rPr>
          <w:rFonts w:hint="eastAsia" w:ascii="仿宋_GB2312" w:hAnsi="仿宋_GB2312" w:eastAsia="仿宋_GB2312" w:cs="仿宋_GB2312"/>
          <w:b w:val="0"/>
          <w:bCs w:val="0"/>
          <w:sz w:val="32"/>
          <w:szCs w:val="32"/>
          <w:u w:val="none"/>
        </w:rPr>
        <w:t>33%</w:t>
      </w:r>
      <w:r>
        <w:rPr>
          <w:rFonts w:hint="eastAsia" w:ascii="仿宋_GB2312" w:hAnsi="仿宋_GB2312" w:eastAsia="仿宋_GB2312" w:cs="仿宋_GB2312"/>
          <w:b w:val="0"/>
          <w:bCs w:val="0"/>
          <w:sz w:val="32"/>
          <w:szCs w:val="32"/>
          <w:u w:val="none"/>
          <w:lang w:eastAsia="zh-CN"/>
        </w:rPr>
        <w:t>，主要是疫情防控资金增加</w:t>
      </w:r>
      <w:r>
        <w:rPr>
          <w:rFonts w:hint="eastAsia" w:ascii="仿宋_GB2312" w:hAnsi="仿宋_GB2312" w:eastAsia="仿宋_GB2312" w:cs="仿宋_GB2312"/>
          <w:b w:val="0"/>
          <w:bCs w:val="0"/>
          <w:sz w:val="32"/>
          <w:szCs w:val="32"/>
          <w:u w:val="none"/>
          <w:lang w:val="en-US" w:eastAsia="zh-CN"/>
        </w:rPr>
        <w:t>;节能环保支出</w:t>
      </w:r>
      <w:r>
        <w:rPr>
          <w:rFonts w:hint="eastAsia" w:ascii="仿宋_GB2312" w:hAnsi="仿宋_GB2312" w:eastAsia="仿宋_GB2312" w:cs="仿宋_GB2312"/>
          <w:b w:val="0"/>
          <w:bCs w:val="0"/>
          <w:sz w:val="32"/>
          <w:szCs w:val="32"/>
          <w:u w:val="none"/>
        </w:rPr>
        <w:t>750</w:t>
      </w:r>
      <w:r>
        <w:rPr>
          <w:rFonts w:hint="eastAsia" w:ascii="仿宋_GB2312" w:hAnsi="仿宋_GB2312" w:eastAsia="仿宋_GB2312" w:cs="仿宋_GB2312"/>
          <w:b w:val="0"/>
          <w:bCs w:val="0"/>
          <w:sz w:val="32"/>
          <w:szCs w:val="32"/>
          <w:u w:val="none"/>
          <w:lang w:val="en-US" w:eastAsia="zh-CN"/>
        </w:rPr>
        <w:t>万元,增长</w:t>
      </w:r>
      <w:r>
        <w:rPr>
          <w:rFonts w:hint="eastAsia" w:ascii="仿宋_GB2312" w:hAnsi="仿宋_GB2312" w:eastAsia="仿宋_GB2312" w:cs="仿宋_GB2312"/>
          <w:b w:val="0"/>
          <w:bCs w:val="0"/>
          <w:sz w:val="32"/>
          <w:szCs w:val="32"/>
          <w:u w:val="none"/>
        </w:rPr>
        <w:t>546.6</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主要是污染治理资金增加</w:t>
      </w:r>
      <w:r>
        <w:rPr>
          <w:rFonts w:hint="eastAsia" w:ascii="仿宋_GB2312" w:hAnsi="仿宋_GB2312" w:eastAsia="仿宋_GB2312" w:cs="仿宋_GB2312"/>
          <w:b w:val="0"/>
          <w:bCs w:val="0"/>
          <w:sz w:val="32"/>
          <w:szCs w:val="32"/>
          <w:u w:val="none"/>
          <w:lang w:val="en-US" w:eastAsia="zh-CN"/>
        </w:rPr>
        <w:t>;城乡社区支出</w:t>
      </w:r>
      <w:r>
        <w:rPr>
          <w:rFonts w:hint="eastAsia" w:ascii="仿宋_GB2312" w:hAnsi="仿宋_GB2312" w:eastAsia="仿宋_GB2312" w:cs="仿宋_GB2312"/>
          <w:b w:val="0"/>
          <w:bCs w:val="0"/>
          <w:sz w:val="32"/>
          <w:szCs w:val="32"/>
          <w:u w:val="none"/>
        </w:rPr>
        <w:t>14469</w:t>
      </w:r>
      <w:r>
        <w:rPr>
          <w:rFonts w:hint="eastAsia" w:ascii="仿宋_GB2312" w:hAnsi="仿宋_GB2312" w:eastAsia="仿宋_GB2312" w:cs="仿宋_GB2312"/>
          <w:b w:val="0"/>
          <w:bCs w:val="0"/>
          <w:sz w:val="32"/>
          <w:szCs w:val="32"/>
          <w:u w:val="none"/>
          <w:lang w:val="en-US" w:eastAsia="zh-CN"/>
        </w:rPr>
        <w:t>万元,增长</w:t>
      </w:r>
      <w:r>
        <w:rPr>
          <w:rFonts w:hint="eastAsia" w:ascii="仿宋_GB2312" w:hAnsi="仿宋_GB2312" w:eastAsia="仿宋_GB2312" w:cs="仿宋_GB2312"/>
          <w:b w:val="0"/>
          <w:bCs w:val="0"/>
          <w:sz w:val="32"/>
          <w:szCs w:val="32"/>
          <w:u w:val="none"/>
        </w:rPr>
        <w:t>98.4%</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主要是尧都区滨河办事处移交开发区，社区运转资金增加</w:t>
      </w:r>
      <w:r>
        <w:rPr>
          <w:rFonts w:hint="eastAsia" w:ascii="仿宋_GB2312" w:hAnsi="仿宋_GB2312" w:eastAsia="仿宋_GB2312" w:cs="仿宋_GB2312"/>
          <w:b w:val="0"/>
          <w:bCs w:val="0"/>
          <w:sz w:val="32"/>
          <w:szCs w:val="32"/>
          <w:u w:val="none"/>
          <w:lang w:val="en-US" w:eastAsia="zh-CN"/>
        </w:rPr>
        <w:t>;资源勘探信息等支出</w:t>
      </w:r>
      <w:r>
        <w:rPr>
          <w:rFonts w:hint="eastAsia" w:ascii="仿宋_GB2312" w:hAnsi="仿宋_GB2312" w:eastAsia="仿宋_GB2312" w:cs="仿宋_GB2312"/>
          <w:b w:val="0"/>
          <w:bCs w:val="0"/>
          <w:sz w:val="32"/>
          <w:szCs w:val="32"/>
          <w:u w:val="none"/>
        </w:rPr>
        <w:t>8000</w:t>
      </w:r>
      <w:r>
        <w:rPr>
          <w:rFonts w:hint="eastAsia" w:ascii="仿宋_GB2312" w:hAnsi="仿宋_GB2312" w:eastAsia="仿宋_GB2312" w:cs="仿宋_GB2312"/>
          <w:b w:val="0"/>
          <w:bCs w:val="0"/>
          <w:sz w:val="32"/>
          <w:szCs w:val="32"/>
          <w:u w:val="none"/>
          <w:lang w:val="en-US" w:eastAsia="zh-CN"/>
        </w:rPr>
        <w:t>万元，增长</w:t>
      </w:r>
      <w:r>
        <w:rPr>
          <w:rFonts w:hint="eastAsia" w:ascii="仿宋_GB2312" w:hAnsi="仿宋_GB2312" w:eastAsia="仿宋_GB2312" w:cs="仿宋_GB2312"/>
          <w:b w:val="0"/>
          <w:bCs w:val="0"/>
          <w:sz w:val="32"/>
          <w:szCs w:val="32"/>
          <w:u w:val="none"/>
        </w:rPr>
        <w:t>9.7%</w:t>
      </w:r>
      <w:r>
        <w:rPr>
          <w:rFonts w:hint="eastAsia" w:ascii="仿宋_GB2312" w:hAnsi="仿宋_GB2312" w:eastAsia="仿宋_GB2312" w:cs="仿宋_GB2312"/>
          <w:b w:val="0"/>
          <w:bCs w:val="0"/>
          <w:sz w:val="32"/>
          <w:szCs w:val="32"/>
          <w:u w:val="none"/>
          <w:lang w:val="en-US" w:eastAsia="zh-CN"/>
        </w:rPr>
        <w:t>；自然资源气象等支出</w:t>
      </w:r>
      <w:r>
        <w:rPr>
          <w:rFonts w:hint="eastAsia" w:ascii="仿宋_GB2312" w:hAnsi="仿宋_GB2312" w:eastAsia="仿宋_GB2312" w:cs="仿宋_GB2312"/>
          <w:b w:val="0"/>
          <w:bCs w:val="0"/>
          <w:sz w:val="32"/>
          <w:szCs w:val="32"/>
          <w:u w:val="none"/>
        </w:rPr>
        <w:t>100</w:t>
      </w:r>
      <w:r>
        <w:rPr>
          <w:rFonts w:hint="eastAsia" w:ascii="仿宋_GB2312" w:hAnsi="仿宋_GB2312" w:eastAsia="仿宋_GB2312" w:cs="仿宋_GB2312"/>
          <w:b w:val="0"/>
          <w:bCs w:val="0"/>
          <w:sz w:val="32"/>
          <w:szCs w:val="32"/>
          <w:u w:val="none"/>
          <w:lang w:val="en-US" w:eastAsia="zh-CN"/>
        </w:rPr>
        <w:t>万元,增长</w:t>
      </w:r>
      <w:r>
        <w:rPr>
          <w:rFonts w:hint="eastAsia" w:ascii="仿宋_GB2312" w:hAnsi="仿宋_GB2312" w:eastAsia="仿宋_GB2312" w:cs="仿宋_GB2312"/>
          <w:b w:val="0"/>
          <w:bCs w:val="0"/>
          <w:sz w:val="32"/>
          <w:szCs w:val="32"/>
          <w:u w:val="none"/>
        </w:rPr>
        <w:t>68.8%</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主要是国土资源运行资金增加</w:t>
      </w:r>
      <w:r>
        <w:rPr>
          <w:rFonts w:hint="eastAsia" w:ascii="仿宋_GB2312" w:hAnsi="仿宋_GB2312" w:eastAsia="仿宋_GB2312" w:cs="仿宋_GB2312"/>
          <w:b w:val="0"/>
          <w:bCs w:val="0"/>
          <w:sz w:val="32"/>
          <w:szCs w:val="32"/>
          <w:u w:val="none"/>
          <w:lang w:val="en-US" w:eastAsia="zh-CN"/>
        </w:rPr>
        <w:t>;住房保障支出</w:t>
      </w:r>
      <w:r>
        <w:rPr>
          <w:rFonts w:hint="eastAsia" w:ascii="仿宋_GB2312" w:hAnsi="仿宋_GB2312" w:eastAsia="仿宋_GB2312" w:cs="仿宋_GB2312"/>
          <w:b w:val="0"/>
          <w:bCs w:val="0"/>
          <w:sz w:val="32"/>
          <w:szCs w:val="32"/>
          <w:u w:val="none"/>
        </w:rPr>
        <w:t>300</w:t>
      </w:r>
      <w:r>
        <w:rPr>
          <w:rFonts w:hint="eastAsia" w:ascii="仿宋_GB2312" w:hAnsi="仿宋_GB2312" w:eastAsia="仿宋_GB2312" w:cs="仿宋_GB2312"/>
          <w:b w:val="0"/>
          <w:bCs w:val="0"/>
          <w:sz w:val="32"/>
          <w:szCs w:val="32"/>
          <w:u w:val="none"/>
          <w:lang w:val="en-US" w:eastAsia="zh-CN"/>
        </w:rPr>
        <w:t>万元,增长</w:t>
      </w:r>
      <w:r>
        <w:rPr>
          <w:rFonts w:hint="eastAsia" w:ascii="仿宋_GB2312" w:hAnsi="仿宋_GB2312" w:eastAsia="仿宋_GB2312" w:cs="仿宋_GB2312"/>
          <w:b w:val="0"/>
          <w:bCs w:val="0"/>
          <w:sz w:val="32"/>
          <w:szCs w:val="32"/>
          <w:u w:val="none"/>
        </w:rPr>
        <w:t>9.1%</w:t>
      </w:r>
      <w:r>
        <w:rPr>
          <w:rFonts w:hint="eastAsia" w:ascii="仿宋_GB2312" w:hAnsi="仿宋_GB2312" w:eastAsia="仿宋_GB2312" w:cs="仿宋_GB2312"/>
          <w:b w:val="0"/>
          <w:bCs w:val="0"/>
          <w:sz w:val="32"/>
          <w:szCs w:val="32"/>
          <w:u w:val="none"/>
          <w:lang w:val="en-US" w:eastAsia="zh-CN"/>
        </w:rPr>
        <w:t>;预备费</w:t>
      </w:r>
      <w:r>
        <w:rPr>
          <w:rFonts w:hint="eastAsia" w:ascii="仿宋_GB2312" w:hAnsi="仿宋_GB2312" w:eastAsia="仿宋_GB2312" w:cs="仿宋_GB2312"/>
          <w:b w:val="0"/>
          <w:bCs w:val="0"/>
          <w:sz w:val="32"/>
          <w:szCs w:val="32"/>
          <w:u w:val="none"/>
        </w:rPr>
        <w:t>100</w:t>
      </w:r>
      <w:r>
        <w:rPr>
          <w:rFonts w:hint="eastAsia" w:ascii="仿宋_GB2312" w:hAnsi="仿宋_GB2312" w:eastAsia="仿宋_GB2312" w:cs="仿宋_GB2312"/>
          <w:b w:val="0"/>
          <w:bCs w:val="0"/>
          <w:sz w:val="32"/>
          <w:szCs w:val="32"/>
          <w:u w:val="none"/>
          <w:lang w:val="en-US" w:eastAsia="zh-CN"/>
        </w:rPr>
        <w:t>万元,与上年持平</w:t>
      </w:r>
      <w:r>
        <w:rPr>
          <w:rFonts w:hint="eastAsia" w:ascii="仿宋_GB2312" w:hAnsi="仿宋_GB2312" w:eastAsia="仿宋_GB2312" w:cs="仿宋_GB2312"/>
          <w:b w:val="0"/>
          <w:bCs w:val="0"/>
          <w:sz w:val="32"/>
          <w:szCs w:val="32"/>
          <w:highlight w:val="none"/>
          <w:u w:val="none"/>
          <w:lang w:val="en-US" w:eastAsia="zh-CN"/>
        </w:rPr>
        <w:t>。</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2.政府性基金预算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年全市政府性基金预算收入</w:t>
      </w:r>
      <w:r>
        <w:rPr>
          <w:rFonts w:hint="eastAsia" w:ascii="仿宋_GB2312" w:hAnsi="仿宋_GB2312" w:eastAsia="仿宋_GB2312" w:cs="仿宋_GB2312"/>
          <w:b w:val="0"/>
          <w:bCs w:val="0"/>
          <w:sz w:val="32"/>
          <w:szCs w:val="32"/>
          <w:highlight w:val="none"/>
          <w:lang w:val="en-US" w:eastAsia="zh-CN"/>
        </w:rPr>
        <w:t>1118341</w:t>
      </w:r>
      <w:r>
        <w:rPr>
          <w:rFonts w:hint="eastAsia" w:ascii="仿宋_GB2312" w:hAnsi="仿宋_GB2312" w:eastAsia="仿宋_GB2312" w:cs="仿宋_GB2312"/>
          <w:b w:val="0"/>
          <w:bCs w:val="0"/>
          <w:sz w:val="32"/>
          <w:szCs w:val="32"/>
          <w:highlight w:val="none"/>
        </w:rPr>
        <w:t>万元,增长</w:t>
      </w:r>
      <w:r>
        <w:rPr>
          <w:rFonts w:hint="eastAsia" w:ascii="仿宋_GB2312" w:hAnsi="仿宋_GB2312" w:eastAsia="仿宋_GB2312" w:cs="仿宋_GB2312"/>
          <w:b w:val="0"/>
          <w:bCs w:val="0"/>
          <w:sz w:val="32"/>
          <w:szCs w:val="32"/>
          <w:highlight w:val="none"/>
          <w:lang w:val="en-US" w:eastAsia="zh-CN"/>
        </w:rPr>
        <w:t>87.5</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eastAsia="zh-CN"/>
        </w:rPr>
        <w:t>加上上级补助收入</w:t>
      </w:r>
      <w:r>
        <w:rPr>
          <w:rFonts w:hint="eastAsia" w:ascii="仿宋_GB2312" w:hAnsi="仿宋_GB2312" w:eastAsia="仿宋_GB2312" w:cs="仿宋_GB2312"/>
          <w:b w:val="0"/>
          <w:bCs w:val="0"/>
          <w:sz w:val="32"/>
          <w:szCs w:val="32"/>
          <w:highlight w:val="none"/>
        </w:rPr>
        <w:t>8223</w:t>
      </w:r>
      <w:r>
        <w:rPr>
          <w:rFonts w:hint="eastAsia" w:ascii="仿宋_GB2312" w:hAnsi="仿宋_GB2312" w:eastAsia="仿宋_GB2312" w:cs="仿宋_GB2312"/>
          <w:b w:val="0"/>
          <w:bCs w:val="0"/>
          <w:sz w:val="32"/>
          <w:szCs w:val="32"/>
          <w:highlight w:val="none"/>
          <w:lang w:val="en-US" w:eastAsia="zh-CN"/>
        </w:rPr>
        <w:t>万元，上年结余收入</w:t>
      </w:r>
      <w:r>
        <w:rPr>
          <w:rFonts w:hint="eastAsia" w:ascii="仿宋_GB2312" w:hAnsi="仿宋_GB2312" w:eastAsia="仿宋_GB2312" w:cs="仿宋_GB2312"/>
          <w:b w:val="0"/>
          <w:bCs w:val="0"/>
          <w:sz w:val="32"/>
          <w:szCs w:val="32"/>
          <w:highlight w:val="none"/>
        </w:rPr>
        <w:t>29293</w:t>
      </w:r>
      <w:r>
        <w:rPr>
          <w:rFonts w:hint="eastAsia" w:ascii="仿宋_GB2312" w:hAnsi="仿宋_GB2312" w:eastAsia="仿宋_GB2312" w:cs="仿宋_GB2312"/>
          <w:b w:val="0"/>
          <w:bCs w:val="0"/>
          <w:sz w:val="32"/>
          <w:szCs w:val="32"/>
          <w:highlight w:val="none"/>
          <w:lang w:val="en-US" w:eastAsia="zh-CN"/>
        </w:rPr>
        <w:t>万元，</w:t>
      </w:r>
      <w:r>
        <w:rPr>
          <w:rFonts w:hint="eastAsia" w:ascii="仿宋_GB2312" w:hAnsi="仿宋_GB2312" w:eastAsia="仿宋_GB2312" w:cs="仿宋_GB2312"/>
          <w:b w:val="0"/>
          <w:bCs w:val="0"/>
          <w:sz w:val="32"/>
          <w:szCs w:val="32"/>
          <w:highlight w:val="none"/>
        </w:rPr>
        <w:t>置换专项债券上年结余224198</w:t>
      </w:r>
      <w:r>
        <w:rPr>
          <w:rFonts w:hint="eastAsia" w:ascii="仿宋_GB2312" w:hAnsi="仿宋_GB2312" w:eastAsia="仿宋_GB2312" w:cs="仿宋_GB2312"/>
          <w:b w:val="0"/>
          <w:bCs w:val="0"/>
          <w:sz w:val="32"/>
          <w:szCs w:val="32"/>
          <w:highlight w:val="none"/>
          <w:lang w:eastAsia="zh-CN"/>
        </w:rPr>
        <w:t>万元</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收入总计1380055万元。</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年全市政府性基金预算支出</w:t>
      </w:r>
      <w:r>
        <w:rPr>
          <w:rFonts w:hint="eastAsia" w:ascii="仿宋_GB2312" w:hAnsi="仿宋_GB2312" w:eastAsia="仿宋_GB2312" w:cs="仿宋_GB2312"/>
          <w:b w:val="0"/>
          <w:bCs w:val="0"/>
          <w:sz w:val="32"/>
          <w:szCs w:val="32"/>
          <w:highlight w:val="none"/>
          <w:lang w:val="en-US" w:eastAsia="zh-CN"/>
        </w:rPr>
        <w:t>1063089</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highlight w:val="none"/>
          <w:lang w:eastAsia="zh-CN"/>
        </w:rPr>
        <w:t>增长</w:t>
      </w:r>
      <w:r>
        <w:rPr>
          <w:rFonts w:hint="eastAsia" w:ascii="仿宋_GB2312" w:hAnsi="仿宋_GB2312" w:eastAsia="仿宋_GB2312" w:cs="仿宋_GB2312"/>
          <w:b w:val="0"/>
          <w:bCs w:val="0"/>
          <w:sz w:val="32"/>
          <w:szCs w:val="32"/>
          <w:highlight w:val="none"/>
          <w:lang w:val="en-US" w:eastAsia="zh-CN"/>
        </w:rPr>
        <w:t>23.7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eastAsia="zh-CN"/>
        </w:rPr>
        <w:t>加上还本支出</w:t>
      </w:r>
      <w:r>
        <w:rPr>
          <w:rFonts w:hint="eastAsia" w:ascii="仿宋_GB2312" w:hAnsi="仿宋_GB2312" w:eastAsia="仿宋_GB2312" w:cs="仿宋_GB2312"/>
          <w:b w:val="0"/>
          <w:bCs w:val="0"/>
          <w:sz w:val="32"/>
          <w:szCs w:val="32"/>
          <w:highlight w:val="none"/>
        </w:rPr>
        <w:t>316966</w:t>
      </w:r>
      <w:r>
        <w:rPr>
          <w:rFonts w:hint="eastAsia" w:ascii="仿宋_GB2312" w:hAnsi="仿宋_GB2312" w:eastAsia="仿宋_GB2312" w:cs="仿宋_GB2312"/>
          <w:b w:val="0"/>
          <w:bCs w:val="0"/>
          <w:sz w:val="32"/>
          <w:szCs w:val="32"/>
          <w:highlight w:val="none"/>
          <w:lang w:val="en-US" w:eastAsia="zh-CN"/>
        </w:rPr>
        <w:t>万元，支出总计1380055万元。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rPr>
        <w:t>市本级政府性基金预算收</w:t>
      </w:r>
      <w:r>
        <w:rPr>
          <w:rFonts w:hint="eastAsia" w:ascii="仿宋_GB2312" w:hAnsi="仿宋_GB2312" w:eastAsia="仿宋_GB2312" w:cs="仿宋_GB2312"/>
          <w:b w:val="0"/>
          <w:bCs w:val="0"/>
          <w:sz w:val="32"/>
          <w:szCs w:val="32"/>
          <w:highlight w:val="none"/>
        </w:rPr>
        <w:t>入</w:t>
      </w:r>
      <w:r>
        <w:rPr>
          <w:rFonts w:hint="eastAsia" w:ascii="仿宋_GB2312" w:hAnsi="仿宋_GB2312" w:eastAsia="仿宋_GB2312" w:cs="仿宋_GB2312"/>
          <w:b w:val="0"/>
          <w:bCs w:val="0"/>
          <w:sz w:val="32"/>
          <w:szCs w:val="32"/>
          <w:highlight w:val="none"/>
          <w:lang w:val="en-US" w:eastAsia="zh-CN"/>
        </w:rPr>
        <w:t>768841</w:t>
      </w:r>
      <w:r>
        <w:rPr>
          <w:rFonts w:hint="eastAsia" w:ascii="仿宋_GB2312" w:hAnsi="仿宋_GB2312" w:eastAsia="仿宋_GB2312" w:cs="仿宋_GB2312"/>
          <w:b w:val="0"/>
          <w:bCs w:val="0"/>
          <w:sz w:val="32"/>
          <w:szCs w:val="32"/>
          <w:highlight w:val="none"/>
          <w:lang w:eastAsia="zh-CN"/>
        </w:rPr>
        <w:t>万</w:t>
      </w:r>
      <w:r>
        <w:rPr>
          <w:rFonts w:hint="eastAsia" w:ascii="仿宋_GB2312" w:hAnsi="仿宋_GB2312" w:eastAsia="仿宋_GB2312" w:cs="仿宋_GB2312"/>
          <w:b w:val="0"/>
          <w:bCs w:val="0"/>
          <w:sz w:val="32"/>
          <w:szCs w:val="32"/>
          <w:highlight w:val="none"/>
        </w:rPr>
        <w:t>元。</w:t>
      </w:r>
      <w:r>
        <w:rPr>
          <w:rFonts w:hint="eastAsia" w:ascii="仿宋_GB2312" w:hAnsi="仿宋_GB2312" w:eastAsia="仿宋_GB2312" w:cs="仿宋_GB2312"/>
          <w:b w:val="0"/>
          <w:bCs w:val="0"/>
          <w:sz w:val="32"/>
          <w:szCs w:val="32"/>
          <w:highlight w:val="none"/>
          <w:lang w:eastAsia="zh-CN"/>
        </w:rPr>
        <w:t>市级</w:t>
      </w:r>
      <w:r>
        <w:rPr>
          <w:rFonts w:hint="eastAsia" w:ascii="仿宋_GB2312" w:hAnsi="仿宋_GB2312" w:eastAsia="仿宋_GB2312" w:cs="仿宋_GB2312"/>
          <w:b w:val="0"/>
          <w:bCs w:val="0"/>
          <w:sz w:val="32"/>
          <w:szCs w:val="32"/>
          <w:highlight w:val="none"/>
        </w:rPr>
        <w:t>收</w:t>
      </w:r>
      <w:r>
        <w:rPr>
          <w:rFonts w:hint="eastAsia" w:ascii="仿宋_GB2312" w:hAnsi="仿宋_GB2312" w:eastAsia="仿宋_GB2312" w:cs="仿宋_GB2312"/>
          <w:b w:val="0"/>
          <w:bCs w:val="0"/>
          <w:sz w:val="32"/>
          <w:szCs w:val="32"/>
        </w:rPr>
        <w:t>入</w:t>
      </w:r>
      <w:r>
        <w:rPr>
          <w:rFonts w:hint="eastAsia" w:ascii="仿宋_GB2312" w:hAnsi="仿宋_GB2312" w:eastAsia="仿宋_GB2312" w:cs="仿宋_GB2312"/>
          <w:b w:val="0"/>
          <w:bCs w:val="0"/>
          <w:sz w:val="32"/>
          <w:szCs w:val="32"/>
          <w:lang w:eastAsia="zh-CN"/>
        </w:rPr>
        <w:t>主要</w:t>
      </w:r>
      <w:r>
        <w:rPr>
          <w:rFonts w:hint="eastAsia" w:ascii="仿宋_GB2312" w:hAnsi="仿宋_GB2312" w:eastAsia="仿宋_GB2312" w:cs="仿宋_GB2312"/>
          <w:b w:val="0"/>
          <w:bCs w:val="0"/>
          <w:sz w:val="32"/>
          <w:szCs w:val="32"/>
        </w:rPr>
        <w:t>项目为：国有土地使用权出让收入</w:t>
      </w:r>
      <w:r>
        <w:rPr>
          <w:rFonts w:hint="eastAsia" w:ascii="仿宋_GB2312" w:hAnsi="仿宋_GB2312" w:eastAsia="仿宋_GB2312" w:cs="仿宋_GB2312"/>
          <w:b w:val="0"/>
          <w:bCs w:val="0"/>
          <w:sz w:val="32"/>
          <w:szCs w:val="32"/>
          <w:lang w:val="en-US" w:eastAsia="zh-CN"/>
        </w:rPr>
        <w:t>750841</w:t>
      </w:r>
      <w:r>
        <w:rPr>
          <w:rFonts w:hint="eastAsia" w:ascii="仿宋_GB2312" w:hAnsi="仿宋_GB2312" w:eastAsia="仿宋_GB2312" w:cs="仿宋_GB2312"/>
          <w:b w:val="0"/>
          <w:bCs w:val="0"/>
          <w:sz w:val="32"/>
          <w:szCs w:val="32"/>
        </w:rPr>
        <w:t>万元，城市基础设</w:t>
      </w:r>
      <w:r>
        <w:rPr>
          <w:rFonts w:hint="eastAsia" w:ascii="仿宋_GB2312" w:hAnsi="仿宋_GB2312" w:eastAsia="仿宋_GB2312" w:cs="仿宋_GB2312"/>
          <w:b w:val="0"/>
          <w:bCs w:val="0"/>
          <w:sz w:val="32"/>
          <w:szCs w:val="32"/>
          <w:lang w:eastAsia="zh-CN"/>
        </w:rPr>
        <w:t>施</w:t>
      </w:r>
      <w:r>
        <w:rPr>
          <w:rFonts w:hint="eastAsia" w:ascii="仿宋_GB2312" w:hAnsi="仿宋_GB2312" w:eastAsia="仿宋_GB2312" w:cs="仿宋_GB2312"/>
          <w:b w:val="0"/>
          <w:bCs w:val="0"/>
          <w:sz w:val="32"/>
          <w:szCs w:val="32"/>
        </w:rPr>
        <w:t>配套费收入15000万元，污水处理费收入3000万元</w:t>
      </w:r>
      <w:r>
        <w:rPr>
          <w:rFonts w:hint="eastAsia" w:ascii="仿宋_GB2312" w:hAnsi="仿宋_GB2312" w:eastAsia="仿宋_GB2312" w:cs="仿宋_GB2312"/>
          <w:b w:val="0"/>
          <w:bCs w:val="0"/>
          <w:sz w:val="32"/>
          <w:szCs w:val="32"/>
          <w:highlight w:val="none"/>
        </w:rPr>
        <w:t>。按照专款</w:t>
      </w:r>
      <w:r>
        <w:rPr>
          <w:rFonts w:hint="eastAsia" w:ascii="仿宋_GB2312" w:hAnsi="仿宋_GB2312" w:eastAsia="仿宋_GB2312" w:cs="仿宋_GB2312"/>
          <w:b w:val="0"/>
          <w:bCs w:val="0"/>
          <w:sz w:val="32"/>
          <w:szCs w:val="32"/>
        </w:rPr>
        <w:t>专用的原则，市级政府性基金预算支出</w:t>
      </w:r>
      <w:r>
        <w:rPr>
          <w:rFonts w:hint="eastAsia" w:ascii="仿宋_GB2312" w:hAnsi="仿宋_GB2312" w:eastAsia="仿宋_GB2312" w:cs="仿宋_GB2312"/>
          <w:b w:val="0"/>
          <w:bCs w:val="0"/>
          <w:sz w:val="32"/>
          <w:szCs w:val="32"/>
          <w:lang w:val="en-US" w:eastAsia="zh-CN"/>
        </w:rPr>
        <w:t>768841</w:t>
      </w:r>
      <w:r>
        <w:rPr>
          <w:rFonts w:hint="eastAsia" w:ascii="仿宋_GB2312" w:hAnsi="仿宋_GB2312" w:eastAsia="仿宋_GB2312" w:cs="仿宋_GB2312"/>
          <w:b w:val="0"/>
          <w:bCs w:val="0"/>
          <w:sz w:val="32"/>
          <w:szCs w:val="32"/>
        </w:rPr>
        <w:t>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2021年临汾经济技术开发区政府性基金预算收入31000万元，上年结转收入143万元</w:t>
      </w:r>
      <w:r>
        <w:rPr>
          <w:rFonts w:hint="eastAsia" w:ascii="仿宋_GB2312" w:hAnsi="仿宋_GB2312" w:eastAsia="仿宋_GB2312" w:cs="仿宋_GB2312"/>
          <w:b w:val="0"/>
          <w:bCs w:val="0"/>
          <w:sz w:val="32"/>
          <w:szCs w:val="32"/>
          <w:lang w:eastAsia="zh-CN"/>
        </w:rPr>
        <w:t>，收入总计</w:t>
      </w:r>
      <w:r>
        <w:rPr>
          <w:rFonts w:hint="eastAsia" w:ascii="仿宋_GB2312" w:hAnsi="仿宋_GB2312" w:eastAsia="仿宋_GB2312" w:cs="仿宋_GB2312"/>
          <w:b w:val="0"/>
          <w:bCs w:val="0"/>
          <w:sz w:val="32"/>
          <w:szCs w:val="32"/>
        </w:rPr>
        <w:t>31143万元</w:t>
      </w:r>
      <w:r>
        <w:rPr>
          <w:rFonts w:hint="eastAsia" w:ascii="仿宋_GB2312" w:hAnsi="仿宋_GB2312" w:eastAsia="仿宋_GB2312" w:cs="仿宋_GB2312"/>
          <w:b w:val="0"/>
          <w:bCs w:val="0"/>
          <w:sz w:val="32"/>
          <w:szCs w:val="32"/>
          <w:lang w:eastAsia="zh-CN"/>
        </w:rPr>
        <w:t>。临汾经济技术开发区</w:t>
      </w:r>
      <w:r>
        <w:rPr>
          <w:rFonts w:hint="eastAsia" w:ascii="仿宋_GB2312" w:hAnsi="仿宋_GB2312" w:eastAsia="仿宋_GB2312" w:cs="仿宋_GB2312"/>
          <w:b w:val="0"/>
          <w:bCs w:val="0"/>
          <w:sz w:val="32"/>
          <w:szCs w:val="32"/>
        </w:rPr>
        <w:t>收入</w:t>
      </w:r>
      <w:r>
        <w:rPr>
          <w:rFonts w:hint="eastAsia" w:ascii="仿宋_GB2312" w:hAnsi="仿宋_GB2312" w:eastAsia="仿宋_GB2312" w:cs="仿宋_GB2312"/>
          <w:b w:val="0"/>
          <w:bCs w:val="0"/>
          <w:sz w:val="32"/>
          <w:szCs w:val="32"/>
          <w:lang w:eastAsia="zh-CN"/>
        </w:rPr>
        <w:t>主要</w:t>
      </w:r>
      <w:r>
        <w:rPr>
          <w:rFonts w:hint="eastAsia" w:ascii="仿宋_GB2312" w:hAnsi="仿宋_GB2312" w:eastAsia="仿宋_GB2312" w:cs="仿宋_GB2312"/>
          <w:b w:val="0"/>
          <w:bCs w:val="0"/>
          <w:sz w:val="32"/>
          <w:szCs w:val="32"/>
        </w:rPr>
        <w:t>项目为：国有土地使用权出让收入30000</w:t>
      </w:r>
      <w:r>
        <w:rPr>
          <w:rFonts w:hint="eastAsia" w:ascii="仿宋_GB2312" w:hAnsi="仿宋_GB2312" w:eastAsia="仿宋_GB2312" w:cs="仿宋_GB2312"/>
          <w:b w:val="0"/>
          <w:bCs w:val="0"/>
          <w:sz w:val="32"/>
          <w:szCs w:val="32"/>
          <w:lang w:eastAsia="zh-CN"/>
        </w:rPr>
        <w:t>万</w:t>
      </w:r>
      <w:r>
        <w:rPr>
          <w:rFonts w:hint="eastAsia" w:ascii="仿宋_GB2312" w:hAnsi="仿宋_GB2312" w:eastAsia="仿宋_GB2312" w:cs="仿宋_GB2312"/>
          <w:b w:val="0"/>
          <w:bCs w:val="0"/>
          <w:sz w:val="32"/>
          <w:szCs w:val="32"/>
        </w:rPr>
        <w:t>元，城市基础设</w:t>
      </w:r>
      <w:r>
        <w:rPr>
          <w:rFonts w:hint="eastAsia" w:ascii="仿宋_GB2312" w:hAnsi="仿宋_GB2312" w:eastAsia="仿宋_GB2312" w:cs="仿宋_GB2312"/>
          <w:b w:val="0"/>
          <w:bCs w:val="0"/>
          <w:sz w:val="32"/>
          <w:szCs w:val="32"/>
          <w:lang w:eastAsia="zh-CN"/>
        </w:rPr>
        <w:t>施</w:t>
      </w:r>
      <w:r>
        <w:rPr>
          <w:rFonts w:hint="eastAsia" w:ascii="仿宋_GB2312" w:hAnsi="仿宋_GB2312" w:eastAsia="仿宋_GB2312" w:cs="仿宋_GB2312"/>
          <w:b w:val="0"/>
          <w:bCs w:val="0"/>
          <w:sz w:val="32"/>
          <w:szCs w:val="32"/>
        </w:rPr>
        <w:t>配套费收入1000万元。按照专款专用的原则，</w:t>
      </w:r>
      <w:r>
        <w:rPr>
          <w:rFonts w:hint="eastAsia" w:ascii="仿宋_GB2312" w:hAnsi="仿宋_GB2312" w:eastAsia="仿宋_GB2312" w:cs="仿宋_GB2312"/>
          <w:b w:val="0"/>
          <w:bCs w:val="0"/>
          <w:sz w:val="32"/>
          <w:szCs w:val="32"/>
          <w:lang w:eastAsia="zh-CN"/>
        </w:rPr>
        <w:t>临汾经济技术开发区</w:t>
      </w:r>
      <w:r>
        <w:rPr>
          <w:rFonts w:hint="eastAsia" w:ascii="仿宋_GB2312" w:hAnsi="仿宋_GB2312" w:eastAsia="仿宋_GB2312" w:cs="仿宋_GB2312"/>
          <w:b w:val="0"/>
          <w:bCs w:val="0"/>
          <w:sz w:val="32"/>
          <w:szCs w:val="32"/>
        </w:rPr>
        <w:t>政府性基金支出</w:t>
      </w:r>
      <w:r>
        <w:rPr>
          <w:rFonts w:hint="eastAsia" w:ascii="仿宋_GB2312" w:hAnsi="仿宋_GB2312" w:eastAsia="仿宋_GB2312" w:cs="仿宋_GB2312"/>
          <w:b w:val="0"/>
          <w:bCs w:val="0"/>
          <w:sz w:val="32"/>
          <w:szCs w:val="32"/>
          <w:lang w:eastAsia="zh-CN"/>
        </w:rPr>
        <w:t>总计</w:t>
      </w:r>
      <w:r>
        <w:rPr>
          <w:rFonts w:hint="eastAsia" w:ascii="仿宋_GB2312" w:hAnsi="仿宋_GB2312" w:eastAsia="仿宋_GB2312" w:cs="仿宋_GB2312"/>
          <w:b w:val="0"/>
          <w:bCs w:val="0"/>
          <w:sz w:val="32"/>
          <w:szCs w:val="32"/>
        </w:rPr>
        <w:t>31143万元。</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3.国有资本经营预算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年全市国有资本经营预算收入32000万元</w:t>
      </w:r>
      <w:r>
        <w:rPr>
          <w:rFonts w:hint="eastAsia" w:ascii="仿宋_GB2312" w:hAnsi="仿宋_GB2312" w:eastAsia="仿宋_GB2312" w:cs="仿宋_GB2312"/>
          <w:b w:val="0"/>
          <w:bCs w:val="0"/>
          <w:sz w:val="32"/>
          <w:szCs w:val="32"/>
          <w:highlight w:val="none"/>
          <w:lang w:eastAsia="zh-CN"/>
        </w:rPr>
        <w:t>，加上上年结余收入</w:t>
      </w:r>
      <w:r>
        <w:rPr>
          <w:rFonts w:hint="eastAsia" w:ascii="仿宋_GB2312" w:hAnsi="仿宋_GB2312" w:eastAsia="仿宋_GB2312" w:cs="仿宋_GB2312"/>
          <w:b w:val="0"/>
          <w:bCs w:val="0"/>
          <w:sz w:val="32"/>
          <w:szCs w:val="32"/>
          <w:highlight w:val="none"/>
        </w:rPr>
        <w:t>3429</w:t>
      </w:r>
      <w:r>
        <w:rPr>
          <w:rFonts w:hint="eastAsia" w:ascii="仿宋_GB2312" w:hAnsi="仿宋_GB2312" w:eastAsia="仿宋_GB2312" w:cs="仿宋_GB2312"/>
          <w:b w:val="0"/>
          <w:bCs w:val="0"/>
          <w:sz w:val="32"/>
          <w:szCs w:val="32"/>
          <w:highlight w:val="none"/>
          <w:lang w:val="en-US" w:eastAsia="zh-CN"/>
        </w:rPr>
        <w:t>万元，上级补助收入330万元，收入总计</w:t>
      </w:r>
      <w:r>
        <w:rPr>
          <w:rFonts w:hint="eastAsia" w:ascii="仿宋_GB2312" w:hAnsi="仿宋_GB2312" w:eastAsia="仿宋_GB2312" w:cs="仿宋_GB2312"/>
          <w:b w:val="0"/>
          <w:bCs w:val="0"/>
          <w:sz w:val="32"/>
          <w:szCs w:val="32"/>
          <w:highlight w:val="none"/>
        </w:rPr>
        <w:t>35</w:t>
      </w:r>
      <w:r>
        <w:rPr>
          <w:rFonts w:hint="eastAsia" w:ascii="仿宋_GB2312" w:hAnsi="仿宋_GB2312" w:eastAsia="仿宋_GB2312" w:cs="仿宋_GB2312"/>
          <w:b w:val="0"/>
          <w:bCs w:val="0"/>
          <w:sz w:val="32"/>
          <w:szCs w:val="32"/>
          <w:highlight w:val="none"/>
          <w:lang w:val="en-US" w:eastAsia="zh-CN"/>
        </w:rPr>
        <w:t>759万元；</w:t>
      </w:r>
      <w:r>
        <w:rPr>
          <w:rFonts w:hint="eastAsia" w:ascii="仿宋_GB2312" w:hAnsi="仿宋_GB2312" w:eastAsia="仿宋_GB2312" w:cs="仿宋_GB2312"/>
          <w:b w:val="0"/>
          <w:bCs w:val="0"/>
          <w:sz w:val="32"/>
          <w:szCs w:val="32"/>
          <w:highlight w:val="none"/>
        </w:rPr>
        <w:t>预算支出24</w:t>
      </w:r>
      <w:r>
        <w:rPr>
          <w:rFonts w:hint="eastAsia" w:ascii="仿宋_GB2312" w:hAnsi="仿宋_GB2312" w:eastAsia="仿宋_GB2312" w:cs="仿宋_GB2312"/>
          <w:b w:val="0"/>
          <w:bCs w:val="0"/>
          <w:sz w:val="32"/>
          <w:szCs w:val="32"/>
          <w:highlight w:val="none"/>
          <w:lang w:val="en-US" w:eastAsia="zh-CN"/>
        </w:rPr>
        <w:t>259</w:t>
      </w:r>
      <w:r>
        <w:rPr>
          <w:rFonts w:hint="eastAsia" w:ascii="仿宋_GB2312" w:hAnsi="仿宋_GB2312" w:eastAsia="仿宋_GB2312" w:cs="仿宋_GB2312"/>
          <w:b w:val="0"/>
          <w:bCs w:val="0"/>
          <w:sz w:val="32"/>
          <w:szCs w:val="32"/>
          <w:highlight w:val="none"/>
        </w:rPr>
        <w:t>万元,调入一般公共预算11</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rPr>
        <w:t>00万元</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支出总计</w:t>
      </w:r>
      <w:r>
        <w:rPr>
          <w:rFonts w:hint="eastAsia" w:ascii="仿宋_GB2312" w:hAnsi="仿宋_GB2312" w:eastAsia="仿宋_GB2312" w:cs="仿宋_GB2312"/>
          <w:b w:val="0"/>
          <w:bCs w:val="0"/>
          <w:sz w:val="32"/>
          <w:szCs w:val="32"/>
          <w:highlight w:val="none"/>
        </w:rPr>
        <w:t>35</w:t>
      </w:r>
      <w:r>
        <w:rPr>
          <w:rFonts w:hint="eastAsia" w:ascii="仿宋_GB2312" w:hAnsi="仿宋_GB2312" w:eastAsia="仿宋_GB2312" w:cs="仿宋_GB2312"/>
          <w:b w:val="0"/>
          <w:bCs w:val="0"/>
          <w:sz w:val="32"/>
          <w:szCs w:val="32"/>
          <w:highlight w:val="none"/>
          <w:lang w:val="en-US" w:eastAsia="zh-CN"/>
        </w:rPr>
        <w:t>759万元。</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highlight w:val="none"/>
        </w:rPr>
        <w:t>本级国有资本经营预算收入500万元</w:t>
      </w:r>
      <w:r>
        <w:rPr>
          <w:rFonts w:hint="eastAsia" w:ascii="仿宋_GB2312" w:hAnsi="仿宋_GB2312" w:eastAsia="仿宋_GB2312" w:cs="仿宋_GB2312"/>
          <w:b w:val="0"/>
          <w:bCs w:val="0"/>
          <w:sz w:val="32"/>
          <w:szCs w:val="32"/>
          <w:highlight w:val="none"/>
          <w:lang w:eastAsia="zh-CN"/>
        </w:rPr>
        <w:t>，全部</w:t>
      </w:r>
      <w:r>
        <w:rPr>
          <w:rFonts w:hint="eastAsia" w:ascii="仿宋_GB2312" w:hAnsi="仿宋_GB2312" w:eastAsia="仿宋_GB2312" w:cs="仿宋_GB2312"/>
          <w:b w:val="0"/>
          <w:bCs w:val="0"/>
          <w:sz w:val="32"/>
          <w:szCs w:val="32"/>
          <w:highlight w:val="none"/>
        </w:rPr>
        <w:t>调入一般公共预算。</w:t>
      </w:r>
    </w:p>
    <w:p>
      <w:pPr>
        <w:widowControl w:val="0"/>
        <w:numPr>
          <w:numId w:val="0"/>
        </w:numPr>
        <w:pBdr>
          <w:bottom w:val="single" w:color="FFFFFF" w:sz="4" w:space="30"/>
        </w:pBdr>
        <w:wordWrap/>
        <w:adjustRightInd/>
        <w:snapToGrid/>
        <w:spacing w:before="0" w:after="0" w:line="600" w:lineRule="exact"/>
        <w:ind w:left="0" w:leftChars="0" w:right="0" w:firstLine="643" w:firstLineChars="200"/>
        <w:jc w:val="both"/>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4.社会保险基金预算</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rPr>
        <w:t>年全市社会保险基金预算收入</w:t>
      </w:r>
      <w:r>
        <w:rPr>
          <w:rFonts w:hint="eastAsia" w:ascii="仿宋_GB2312" w:hAnsi="仿宋_GB2312" w:eastAsia="仿宋_GB2312" w:cs="仿宋_GB2312"/>
          <w:b w:val="0"/>
          <w:bCs w:val="0"/>
          <w:sz w:val="32"/>
          <w:szCs w:val="32"/>
          <w:lang w:val="en-US" w:eastAsia="zh-CN"/>
        </w:rPr>
        <w:t>1346577</w:t>
      </w:r>
      <w:r>
        <w:rPr>
          <w:rFonts w:hint="eastAsia" w:ascii="仿宋_GB2312" w:hAnsi="仿宋_GB2312" w:eastAsia="仿宋_GB2312" w:cs="仿宋_GB2312"/>
          <w:b w:val="0"/>
          <w:bCs w:val="0"/>
          <w:sz w:val="32"/>
          <w:szCs w:val="32"/>
        </w:rPr>
        <w:t>万元,预算支出</w:t>
      </w:r>
      <w:r>
        <w:rPr>
          <w:rFonts w:hint="eastAsia" w:ascii="仿宋_GB2312" w:hAnsi="仿宋_GB2312" w:eastAsia="仿宋_GB2312" w:cs="仿宋_GB2312"/>
          <w:b w:val="0"/>
          <w:bCs w:val="0"/>
          <w:sz w:val="32"/>
          <w:szCs w:val="32"/>
          <w:lang w:val="en-US" w:eastAsia="zh-CN"/>
        </w:rPr>
        <w:t>1597784</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，收支缺口</w:t>
      </w:r>
      <w:r>
        <w:rPr>
          <w:rFonts w:hint="eastAsia" w:ascii="仿宋_GB2312" w:hAnsi="仿宋_GB2312" w:eastAsia="仿宋_GB2312" w:cs="仿宋_GB2312"/>
          <w:b w:val="0"/>
          <w:bCs w:val="0"/>
          <w:sz w:val="32"/>
          <w:szCs w:val="32"/>
          <w:lang w:val="en-US" w:eastAsia="zh-CN"/>
        </w:rPr>
        <w:t>251207万元通过中央调剂金、财政补助和历年基金结余弥补。</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rPr>
        <w:t>市本级社会保险基金预算收入</w:t>
      </w:r>
      <w:r>
        <w:rPr>
          <w:rFonts w:hint="eastAsia" w:ascii="仿宋_GB2312" w:hAnsi="仿宋_GB2312" w:eastAsia="仿宋_GB2312" w:cs="仿宋_GB2312"/>
          <w:b w:val="0"/>
          <w:bCs w:val="0"/>
          <w:sz w:val="32"/>
          <w:szCs w:val="32"/>
          <w:lang w:val="en-US" w:eastAsia="zh-CN"/>
        </w:rPr>
        <w:t>685636</w:t>
      </w:r>
      <w:r>
        <w:rPr>
          <w:rFonts w:hint="eastAsia" w:ascii="仿宋_GB2312" w:hAnsi="仿宋_GB2312" w:eastAsia="仿宋_GB2312" w:cs="仿宋_GB2312"/>
          <w:b w:val="0"/>
          <w:bCs w:val="0"/>
          <w:sz w:val="32"/>
          <w:szCs w:val="32"/>
        </w:rPr>
        <w:t>万元,预算支出</w:t>
      </w:r>
      <w:r>
        <w:rPr>
          <w:rFonts w:hint="eastAsia" w:ascii="仿宋_GB2312" w:hAnsi="仿宋_GB2312" w:eastAsia="仿宋_GB2312" w:cs="仿宋_GB2312"/>
          <w:b w:val="0"/>
          <w:bCs w:val="0"/>
          <w:sz w:val="32"/>
          <w:szCs w:val="32"/>
          <w:lang w:val="en-US" w:eastAsia="zh-CN"/>
        </w:rPr>
        <w:t>850921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，收支缺口</w:t>
      </w:r>
      <w:r>
        <w:rPr>
          <w:rFonts w:hint="eastAsia" w:ascii="仿宋_GB2312" w:hAnsi="仿宋_GB2312" w:eastAsia="仿宋_GB2312" w:cs="仿宋_GB2312"/>
          <w:b w:val="0"/>
          <w:bCs w:val="0"/>
          <w:sz w:val="32"/>
          <w:szCs w:val="32"/>
          <w:lang w:val="en-US" w:eastAsia="zh-CN"/>
        </w:rPr>
        <w:t>165285万元通过中央调剂金、财政补助和历年基金结余弥补。</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三、完成2021年预算任务的主要工作及措施</w:t>
      </w:r>
    </w:p>
    <w:p>
      <w:pPr>
        <w:widowControl w:val="0"/>
        <w:numPr>
          <w:numId w:val="0"/>
        </w:numPr>
        <w:pBdr>
          <w:bottom w:val="single" w:color="FFFFFF" w:sz="4" w:space="30"/>
        </w:pBdr>
        <w:wordWrap/>
        <w:adjustRightInd/>
        <w:snapToGrid/>
        <w:spacing w:before="0" w:after="0" w:line="600" w:lineRule="exact"/>
        <w:ind w:left="0" w:leftChars="0" w:right="0" w:firstLine="640" w:firstLineChars="200"/>
        <w:jc w:val="both"/>
        <w:textAlignment w:val="auto"/>
        <w:outlineLvl w:val="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z w:val="32"/>
          <w:szCs w:val="32"/>
          <w:lang w:val="en-US" w:eastAsia="zh-CN"/>
        </w:rPr>
        <w:t>2021年全市财政工作坚持以习近平新时代中国特色社会主义思想为指导，紧紧围绕省委“四为四高两同步”总体思路和要求，以及市委“1343”工作思路，努力在增收节支上发力，在提高财政绩效上用功，确保完成市委市政府重大战略部署和全年预算任务。我们的主要工作及措施是：</w:t>
      </w:r>
    </w:p>
    <w:p>
      <w:pPr>
        <w:widowControl w:val="0"/>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楷体_GB2312" w:hAnsi="楷体_GB2312" w:eastAsia="楷体_GB2312" w:cs="楷体_GB2312"/>
          <w:b w:val="0"/>
          <w:bCs w:val="0"/>
          <w:color w:val="000000"/>
          <w:spacing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color w:val="000000"/>
          <w:spacing w:val="0"/>
          <w:sz w:val="32"/>
          <w:szCs w:val="32"/>
          <w:u w:val="none" w:color="auto"/>
          <w:lang w:eastAsia="zh-CN"/>
        </w:rPr>
        <w:t>紧紧</w:t>
      </w:r>
      <w:r>
        <w:rPr>
          <w:rFonts w:hint="eastAsia" w:ascii="楷体_GB2312" w:hAnsi="楷体_GB2312" w:eastAsia="楷体_GB2312" w:cs="楷体_GB2312"/>
          <w:b w:val="0"/>
          <w:bCs w:val="0"/>
          <w:color w:val="000000"/>
          <w:spacing w:val="0"/>
          <w:sz w:val="32"/>
          <w:szCs w:val="32"/>
          <w:u w:val="none" w:color="auto"/>
        </w:rPr>
        <w:t>围绕市委</w:t>
      </w:r>
      <w:r>
        <w:rPr>
          <w:rFonts w:hint="eastAsia" w:ascii="楷体_GB2312" w:hAnsi="楷体_GB2312" w:eastAsia="楷体_GB2312" w:cs="楷体_GB2312"/>
          <w:b w:val="0"/>
          <w:bCs w:val="0"/>
          <w:color w:val="000000"/>
          <w:spacing w:val="0"/>
          <w:sz w:val="32"/>
          <w:szCs w:val="32"/>
        </w:rPr>
        <w:t>“1343”工作思路，</w:t>
      </w:r>
      <w:r>
        <w:rPr>
          <w:rFonts w:hint="eastAsia" w:ascii="楷体_GB2312" w:hAnsi="楷体_GB2312" w:eastAsia="楷体_GB2312" w:cs="楷体_GB2312"/>
          <w:b w:val="0"/>
          <w:bCs w:val="0"/>
          <w:color w:val="000000"/>
          <w:spacing w:val="0"/>
          <w:sz w:val="32"/>
          <w:szCs w:val="32"/>
          <w:lang w:eastAsia="zh-CN"/>
        </w:rPr>
        <w:t>聚焦战略任务发挥财政支撑作用</w:t>
      </w:r>
    </w:p>
    <w:p>
      <w:pPr>
        <w:widowControl w:val="0"/>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在全面落实</w:t>
      </w:r>
      <w:r>
        <w:rPr>
          <w:rFonts w:hint="eastAsia" w:ascii="仿宋_GB2312" w:hAnsi="仿宋_GB2312" w:eastAsia="仿宋_GB2312" w:cs="仿宋_GB2312"/>
          <w:b w:val="0"/>
          <w:bCs w:val="0"/>
          <w:sz w:val="32"/>
          <w:szCs w:val="32"/>
          <w:lang w:eastAsia="zh-CN"/>
        </w:rPr>
        <w:t>省域副中心城市建设上，</w:t>
      </w:r>
      <w:r>
        <w:rPr>
          <w:rFonts w:hint="eastAsia" w:ascii="仿宋_GB2312" w:hAnsi="仿宋_GB2312" w:eastAsia="仿宋_GB2312" w:cs="仿宋_GB2312"/>
          <w:b w:val="0"/>
          <w:bCs w:val="0"/>
          <w:sz w:val="32"/>
          <w:szCs w:val="32"/>
          <w:u w:val="none"/>
          <w:lang w:val="en-US" w:eastAsia="zh-CN"/>
        </w:rPr>
        <w:t>大力支持实施42项城市建设重点项目工程，确保水塔游园、中大街南延等“20+3”续建工程如期完工；启动新建核心内环、快速中环交通体系建设工程、解放路整体改造和道路配套设施工程；支持实施总投资4.5亿元的迎宾大道改造、平阳南北街、贡院街靓城提质等项目，给全市“定标准、搞示范、树标杆”，持续深化靓城提质“三大行动”；安排我市“十四五”规划、国土空间总体规划、“一场三馆”等项目资金6.5亿元，进一步改善市政设施、完善城市功能、提升城市品质，推动建成黄河流域绿色崛起转型样板城市、晋陕豫黄河金三角区域中心城市。</w:t>
      </w:r>
      <w:r>
        <w:rPr>
          <w:rFonts w:hint="eastAsia" w:ascii="仿宋_GB2312" w:hAnsi="仿宋_GB2312" w:eastAsia="仿宋_GB2312" w:cs="仿宋_GB2312"/>
          <w:b w:val="0"/>
          <w:bCs w:val="0"/>
          <w:sz w:val="32"/>
          <w:szCs w:val="32"/>
          <w:u w:val="none"/>
          <w:lang w:eastAsia="zh-CN"/>
        </w:rPr>
        <w:t>在</w:t>
      </w:r>
      <w:r>
        <w:rPr>
          <w:rFonts w:hint="eastAsia" w:ascii="仿宋_GB2312" w:hAnsi="仿宋_GB2312" w:eastAsia="仿宋_GB2312" w:cs="仿宋_GB2312"/>
          <w:b w:val="0"/>
          <w:bCs w:val="0"/>
          <w:sz w:val="32"/>
          <w:szCs w:val="32"/>
          <w:u w:val="none"/>
          <w:lang w:val="en-US" w:eastAsia="zh-CN"/>
        </w:rPr>
        <w:t>全面</w:t>
      </w:r>
      <w:r>
        <w:rPr>
          <w:rFonts w:hint="eastAsia" w:ascii="仿宋_GB2312" w:hAnsi="仿宋_GB2312" w:eastAsia="仿宋_GB2312" w:cs="仿宋_GB2312"/>
          <w:b w:val="0"/>
          <w:bCs w:val="0"/>
          <w:sz w:val="32"/>
          <w:szCs w:val="32"/>
          <w:u w:val="none"/>
          <w:lang w:eastAsia="zh-CN"/>
        </w:rPr>
        <w:t>落实“三大板块”均衡发展上，</w:t>
      </w:r>
      <w:r>
        <w:rPr>
          <w:rFonts w:hint="eastAsia" w:ascii="仿宋_GB2312" w:hAnsi="仿宋_GB2312" w:eastAsia="仿宋_GB2312" w:cs="仿宋_GB2312"/>
          <w:b w:val="0"/>
          <w:bCs w:val="0"/>
          <w:sz w:val="32"/>
          <w:szCs w:val="32"/>
          <w:u w:val="none"/>
          <w:lang w:val="en-US" w:eastAsia="zh-CN"/>
        </w:rPr>
        <w:t>安排乡村振兴、“三基建设”、农村公路养护、“小升规”奖励等项目资金2.4亿元，统筹抓好基础产业、新兴产业、未来产业，促进沿黄板块形成特色产业和文旅融合发展带，沿汾板块形成新兴产业集聚区，沿太岳板块形成承接产业提质拓展带，全力推动“三大板块”多元联动、竞相发展。在全面落实推进“四大牵引”要求上，安排招商引资专项资金3000万元，支持推进产业园区建设；</w:t>
      </w:r>
      <w:r>
        <w:rPr>
          <w:rFonts w:hint="eastAsia" w:ascii="仿宋_GB2312" w:hAnsi="仿宋_GB2312" w:eastAsia="仿宋_GB2312" w:cs="仿宋_GB2312"/>
          <w:b w:val="0"/>
          <w:bCs w:val="0"/>
          <w:sz w:val="32"/>
          <w:szCs w:val="32"/>
          <w:lang w:val="en-US" w:eastAsia="zh-CN"/>
        </w:rPr>
        <w:t>安排3亿元着力推进清洁能源改造；</w:t>
      </w:r>
      <w:r>
        <w:rPr>
          <w:rFonts w:hint="eastAsia" w:ascii="仿宋_GB2312" w:hAnsi="仿宋_GB2312" w:eastAsia="仿宋_GB2312" w:cs="仿宋_GB2312"/>
          <w:b w:val="0"/>
          <w:bCs w:val="0"/>
          <w:sz w:val="32"/>
          <w:szCs w:val="32"/>
          <w:u w:val="none"/>
          <w:lang w:val="en-US" w:eastAsia="zh-CN"/>
        </w:rPr>
        <w:t>建立争取上级政策资金奖励制度，安排奖励资金3300万元，积极引导各县市区、市直各单位主动谋划储备一批契合国家政策支持方向的转型发展项目，支持落实市委经济工作会议确定的总投资3732亿元的“1215”项目建设；安排国资国企改革资金8.9亿元，加快国有企业布局优化和结构调整，助力国有企业跨越式高质量发展；安排人才专项、科技研发、科技创新、市长创新奖等资金2746万元，充分激发全社会创新创造创业的潜力和动能，形成具有临汾特色的区域创新体系。在全面落实“三个走在前列”要求上，安排污水污泥处理提标改造、市区公交补贴等资金2.9亿元，推动形成环保倒逼转型机制，打造绿色发展的临汾模式、山西样板；安排财政金融发展资金7055万元，通过发挥产业引导基金作用、做大做强融资担保体系、加大普惠金融政策支持力度等方式，着力支持装备制造业、民营企业、中小微企业发展，努力打造具有临汾特色的新兴产业集群；安排旅游发展奖励、“太行人家”“黄河人家”“云时代”等专项资金2820万元，惠民演出专项资金550万元，推动全域旅游和文旅融合发展，打造国内外知名旅游目的地。</w:t>
      </w:r>
    </w:p>
    <w:p>
      <w:pPr>
        <w:widowControl w:val="0"/>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楷体_GB2312" w:hAnsi="楷体_GB2312" w:eastAsia="楷体_GB2312" w:cs="楷体_GB2312"/>
          <w:b w:val="0"/>
          <w:bCs w:val="0"/>
          <w:color w:val="000000"/>
          <w:spacing w:val="0"/>
          <w:sz w:val="32"/>
          <w:szCs w:val="32"/>
          <w:lang w:eastAsia="zh-CN"/>
        </w:rPr>
      </w:pPr>
      <w:r>
        <w:rPr>
          <w:rFonts w:hint="eastAsia" w:ascii="楷体_GB2312" w:hAnsi="楷体_GB2312" w:eastAsia="楷体_GB2312" w:cs="楷体_GB2312"/>
          <w:b w:val="0"/>
          <w:bCs w:val="0"/>
          <w:color w:val="000000"/>
          <w:spacing w:val="0"/>
          <w:sz w:val="32"/>
          <w:szCs w:val="32"/>
          <w:lang w:eastAsia="zh-CN"/>
        </w:rPr>
        <w:t>（二）落实惠企政策，主动服务经济转型发展大局</w:t>
      </w:r>
    </w:p>
    <w:p>
      <w:pPr>
        <w:widowControl w:val="0"/>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sz w:val="32"/>
          <w:szCs w:val="32"/>
          <w:u w:val="none" w:color="auto"/>
          <w:lang w:eastAsia="zh-CN"/>
        </w:rPr>
        <w:t>大力</w:t>
      </w:r>
      <w:r>
        <w:rPr>
          <w:rFonts w:hint="eastAsia" w:ascii="仿宋_GB2312" w:hAnsi="仿宋_GB2312" w:eastAsia="仿宋_GB2312" w:cs="仿宋_GB2312"/>
          <w:b w:val="0"/>
          <w:bCs w:val="0"/>
          <w:spacing w:val="0"/>
          <w:sz w:val="32"/>
          <w:szCs w:val="32"/>
          <w:u w:val="none" w:color="auto"/>
        </w:rPr>
        <w:t>支持“六新”发展。紧扣“</w:t>
      </w:r>
      <w:r>
        <w:rPr>
          <w:rFonts w:hint="eastAsia" w:ascii="仿宋_GB2312" w:hAnsi="仿宋_GB2312" w:eastAsia="仿宋_GB2312" w:cs="仿宋_GB2312"/>
          <w:b w:val="0"/>
          <w:bCs w:val="0"/>
          <w:sz w:val="32"/>
          <w:szCs w:val="32"/>
        </w:rPr>
        <w:t>转型发展</w:t>
      </w:r>
      <w:r>
        <w:rPr>
          <w:rFonts w:hint="eastAsia" w:ascii="仿宋_GB2312" w:hAnsi="仿宋_GB2312" w:eastAsia="仿宋_GB2312" w:cs="仿宋_GB2312"/>
          <w:b w:val="0"/>
          <w:bCs w:val="0"/>
          <w:spacing w:val="0"/>
          <w:sz w:val="32"/>
          <w:szCs w:val="32"/>
          <w:u w:val="none" w:color="auto"/>
        </w:rPr>
        <w:t>出雏型”的阶段性战略目标，通过统筹整合资金、安排债券资金</w:t>
      </w:r>
      <w:r>
        <w:rPr>
          <w:rFonts w:hint="eastAsia" w:ascii="仿宋_GB2312" w:hAnsi="仿宋_GB2312" w:eastAsia="仿宋_GB2312" w:cs="仿宋_GB2312"/>
          <w:b w:val="0"/>
          <w:bCs w:val="0"/>
          <w:spacing w:val="0"/>
          <w:sz w:val="32"/>
          <w:szCs w:val="32"/>
          <w:u w:val="none" w:color="auto"/>
          <w:lang w:eastAsia="zh-CN"/>
        </w:rPr>
        <w:t>、</w:t>
      </w:r>
      <w:r>
        <w:rPr>
          <w:rFonts w:hint="eastAsia" w:ascii="仿宋_GB2312" w:hAnsi="仿宋_GB2312" w:eastAsia="仿宋_GB2312" w:cs="仿宋_GB2312"/>
          <w:b w:val="0"/>
          <w:bCs w:val="0"/>
          <w:snapToGrid w:val="0"/>
          <w:kern w:val="0"/>
          <w:sz w:val="32"/>
          <w:szCs w:val="32"/>
        </w:rPr>
        <w:t>引导县</w:t>
      </w:r>
      <w:r>
        <w:rPr>
          <w:rFonts w:hint="eastAsia" w:ascii="仿宋_GB2312" w:hAnsi="仿宋_GB2312" w:eastAsia="仿宋_GB2312" w:cs="仿宋_GB2312"/>
          <w:b w:val="0"/>
          <w:bCs w:val="0"/>
          <w:snapToGrid w:val="0"/>
          <w:kern w:val="0"/>
          <w:sz w:val="32"/>
          <w:szCs w:val="32"/>
          <w:lang w:eastAsia="zh-CN"/>
        </w:rPr>
        <w:t>市区</w:t>
      </w:r>
      <w:r>
        <w:rPr>
          <w:rFonts w:hint="eastAsia" w:ascii="仿宋_GB2312" w:hAnsi="仿宋_GB2312" w:eastAsia="仿宋_GB2312" w:cs="仿宋_GB2312"/>
          <w:b w:val="0"/>
          <w:bCs w:val="0"/>
          <w:snapToGrid w:val="0"/>
          <w:kern w:val="0"/>
          <w:sz w:val="32"/>
          <w:szCs w:val="32"/>
        </w:rPr>
        <w:t>投入</w:t>
      </w:r>
      <w:r>
        <w:rPr>
          <w:rFonts w:hint="eastAsia" w:ascii="仿宋_GB2312" w:hAnsi="仿宋_GB2312" w:eastAsia="仿宋_GB2312" w:cs="仿宋_GB2312"/>
          <w:b w:val="0"/>
          <w:bCs w:val="0"/>
          <w:spacing w:val="0"/>
          <w:sz w:val="32"/>
          <w:szCs w:val="32"/>
          <w:u w:val="none" w:color="auto"/>
        </w:rPr>
        <w:t>，</w:t>
      </w:r>
      <w:r>
        <w:rPr>
          <w:rFonts w:hint="eastAsia" w:ascii="仿宋_GB2312" w:hAnsi="仿宋_GB2312" w:eastAsia="仿宋_GB2312" w:cs="仿宋_GB2312"/>
          <w:b w:val="0"/>
          <w:bCs w:val="0"/>
          <w:spacing w:val="0"/>
          <w:sz w:val="32"/>
          <w:szCs w:val="32"/>
          <w:u w:val="none" w:color="auto"/>
          <w:lang w:eastAsia="zh-CN"/>
        </w:rPr>
        <w:t>充分运用财政政策，支持现代装备制造业、现代医药、大数据等新兴产业，支持加快建设信息基础设施，加大以</w:t>
      </w:r>
      <w:r>
        <w:rPr>
          <w:rFonts w:hint="eastAsia" w:ascii="仿宋_GB2312" w:hAnsi="仿宋_GB2312" w:eastAsia="仿宋_GB2312" w:cs="仿宋_GB2312"/>
          <w:b w:val="0"/>
          <w:bCs w:val="0"/>
          <w:spacing w:val="0"/>
          <w:sz w:val="32"/>
          <w:szCs w:val="32"/>
          <w:u w:val="none" w:color="auto"/>
          <w:lang w:val="en-US" w:eastAsia="zh-CN"/>
        </w:rPr>
        <w:t>5G、工业互联网、大数据中心、人工智能、科教基础设施等为代表的新型基础设施投资力度</w:t>
      </w:r>
      <w:r>
        <w:rPr>
          <w:rFonts w:hint="eastAsia" w:ascii="仿宋_GB2312" w:hAnsi="仿宋_GB2312" w:eastAsia="仿宋_GB2312" w:cs="仿宋_GB2312"/>
          <w:b w:val="0"/>
          <w:bCs w:val="0"/>
          <w:spacing w:val="0"/>
          <w:sz w:val="32"/>
          <w:szCs w:val="32"/>
          <w:u w:val="none" w:color="auto"/>
          <w:lang w:eastAsia="zh-CN"/>
        </w:rPr>
        <w:t>，坚决打赢打好“六新”攻坚战、争夺战，推动我市发展动能由资源驱动向创新驱动稳步转换。着力</w:t>
      </w:r>
      <w:r>
        <w:rPr>
          <w:rFonts w:hint="eastAsia" w:ascii="仿宋_GB2312" w:hAnsi="仿宋_GB2312" w:eastAsia="仿宋_GB2312" w:cs="仿宋_GB2312"/>
          <w:b w:val="0"/>
          <w:bCs w:val="0"/>
          <w:spacing w:val="0"/>
          <w:sz w:val="32"/>
          <w:szCs w:val="32"/>
          <w:u w:val="none" w:color="auto"/>
        </w:rPr>
        <w:t>扩大有效投资。</w:t>
      </w:r>
      <w:r>
        <w:rPr>
          <w:rFonts w:hint="eastAsia" w:ascii="仿宋_GB2312" w:hAnsi="仿宋_GB2312" w:eastAsia="仿宋_GB2312" w:cs="仿宋_GB2312"/>
          <w:b w:val="0"/>
          <w:bCs w:val="0"/>
          <w:spacing w:val="0"/>
          <w:sz w:val="32"/>
          <w:szCs w:val="32"/>
          <w:lang w:eastAsia="zh-CN"/>
        </w:rPr>
        <w:t>加强项目策划包装，大力争取和安排使用好</w:t>
      </w:r>
      <w:r>
        <w:rPr>
          <w:rFonts w:hint="eastAsia" w:ascii="仿宋_GB2312" w:hAnsi="仿宋_GB2312" w:eastAsia="仿宋_GB2312" w:cs="仿宋_GB2312"/>
          <w:b w:val="0"/>
          <w:bCs w:val="0"/>
          <w:spacing w:val="0"/>
          <w:sz w:val="32"/>
          <w:szCs w:val="32"/>
        </w:rPr>
        <w:t>中央预算内资金</w:t>
      </w:r>
      <w:r>
        <w:rPr>
          <w:rFonts w:hint="eastAsia" w:ascii="仿宋_GB2312" w:hAnsi="仿宋_GB2312" w:eastAsia="仿宋_GB2312" w:cs="仿宋_GB2312"/>
          <w:b w:val="0"/>
          <w:bCs w:val="0"/>
          <w:spacing w:val="0"/>
          <w:sz w:val="32"/>
          <w:szCs w:val="32"/>
          <w:lang w:eastAsia="zh-CN"/>
        </w:rPr>
        <w:t>和</w:t>
      </w:r>
      <w:r>
        <w:rPr>
          <w:rFonts w:hint="eastAsia" w:ascii="仿宋_GB2312" w:hAnsi="仿宋_GB2312" w:eastAsia="仿宋_GB2312" w:cs="仿宋_GB2312"/>
          <w:b w:val="0"/>
          <w:bCs w:val="0"/>
          <w:spacing w:val="0"/>
          <w:sz w:val="32"/>
          <w:szCs w:val="32"/>
        </w:rPr>
        <w:t>地方政府专项债券,重点</w:t>
      </w:r>
      <w:r>
        <w:rPr>
          <w:rFonts w:hint="eastAsia" w:ascii="仿宋_GB2312" w:hAnsi="仿宋_GB2312" w:eastAsia="仿宋_GB2312" w:cs="仿宋_GB2312"/>
          <w:b w:val="0"/>
          <w:bCs w:val="0"/>
          <w:spacing w:val="0"/>
          <w:sz w:val="32"/>
          <w:szCs w:val="32"/>
          <w:lang w:eastAsia="zh-CN"/>
        </w:rPr>
        <w:t>支持</w:t>
      </w:r>
      <w:r>
        <w:rPr>
          <w:rFonts w:hint="eastAsia" w:ascii="仿宋_GB2312" w:hAnsi="仿宋_GB2312" w:eastAsia="仿宋_GB2312" w:cs="仿宋_GB2312"/>
          <w:b w:val="0"/>
          <w:bCs w:val="0"/>
          <w:spacing w:val="0"/>
          <w:sz w:val="32"/>
          <w:szCs w:val="32"/>
        </w:rPr>
        <w:t>“两新一重”、新兴产业、公共服务补短板等领域,</w:t>
      </w:r>
      <w:r>
        <w:rPr>
          <w:rFonts w:hint="eastAsia" w:ascii="仿宋_GB2312" w:hAnsi="仿宋_GB2312" w:eastAsia="仿宋_GB2312" w:cs="仿宋_GB2312"/>
          <w:b w:val="0"/>
          <w:bCs w:val="0"/>
          <w:spacing w:val="0"/>
          <w:sz w:val="32"/>
          <w:szCs w:val="32"/>
          <w:lang w:eastAsia="zh-CN"/>
        </w:rPr>
        <w:t>持续推动实施一批重大产业项目、重大基础设施项目、重要生态环境项目，</w:t>
      </w:r>
      <w:r>
        <w:rPr>
          <w:rFonts w:hint="eastAsia" w:ascii="仿宋_GB2312" w:hAnsi="仿宋_GB2312" w:eastAsia="仿宋_GB2312" w:cs="仿宋_GB2312"/>
          <w:b w:val="0"/>
          <w:bCs w:val="0"/>
          <w:spacing w:val="0"/>
          <w:sz w:val="32"/>
          <w:szCs w:val="32"/>
        </w:rPr>
        <w:t>增强发展后劲</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深化投融资体制改革，充分发挥政府投资“四两拨千斤”作用，推进PPP项目规范发展，引导和撬动民间投资，激发全社会投资活力，合力推动转型</w:t>
      </w:r>
      <w:r>
        <w:rPr>
          <w:rFonts w:hint="eastAsia" w:ascii="仿宋_GB2312" w:hAnsi="仿宋_GB2312" w:eastAsia="仿宋_GB2312" w:cs="仿宋_GB2312"/>
          <w:b w:val="0"/>
          <w:bCs w:val="0"/>
          <w:spacing w:val="0"/>
          <w:sz w:val="32"/>
          <w:szCs w:val="32"/>
          <w:lang w:eastAsia="zh-CN"/>
        </w:rPr>
        <w:t>项目建设</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u w:val="none" w:color="auto"/>
          <w:lang w:eastAsia="zh-CN"/>
        </w:rPr>
        <w:t>继续推进</w:t>
      </w:r>
      <w:r>
        <w:rPr>
          <w:rFonts w:hint="eastAsia" w:ascii="仿宋_GB2312" w:hAnsi="仿宋_GB2312" w:eastAsia="仿宋_GB2312" w:cs="仿宋_GB2312"/>
          <w:b w:val="0"/>
          <w:bCs w:val="0"/>
          <w:spacing w:val="0"/>
          <w:sz w:val="32"/>
          <w:szCs w:val="32"/>
          <w:u w:val="none" w:color="auto"/>
        </w:rPr>
        <w:t>减税降费。按照中央、省安排部署，继续</w:t>
      </w:r>
      <w:r>
        <w:rPr>
          <w:rFonts w:hint="eastAsia" w:ascii="仿宋_GB2312" w:hAnsi="仿宋_GB2312" w:eastAsia="仿宋_GB2312" w:cs="仿宋_GB2312"/>
          <w:b w:val="0"/>
          <w:bCs w:val="0"/>
          <w:spacing w:val="0"/>
          <w:sz w:val="32"/>
          <w:szCs w:val="32"/>
          <w:u w:val="none" w:color="auto"/>
          <w:lang w:eastAsia="zh-CN"/>
        </w:rPr>
        <w:t>落实好</w:t>
      </w:r>
      <w:r>
        <w:rPr>
          <w:rFonts w:hint="eastAsia" w:ascii="仿宋_GB2312" w:hAnsi="仿宋_GB2312" w:eastAsia="仿宋_GB2312" w:cs="仿宋_GB2312"/>
          <w:b w:val="0"/>
          <w:bCs w:val="0"/>
          <w:spacing w:val="0"/>
          <w:sz w:val="32"/>
          <w:szCs w:val="32"/>
          <w:u w:val="none" w:color="auto"/>
        </w:rPr>
        <w:t>制度性</w:t>
      </w:r>
      <w:r>
        <w:rPr>
          <w:rFonts w:hint="eastAsia" w:ascii="仿宋_GB2312" w:hAnsi="仿宋_GB2312" w:eastAsia="仿宋_GB2312" w:cs="仿宋_GB2312"/>
          <w:b w:val="0"/>
          <w:bCs w:val="0"/>
          <w:spacing w:val="0"/>
          <w:sz w:val="32"/>
          <w:szCs w:val="32"/>
        </w:rPr>
        <w:t>减税降费政策，同时加大各类违规涉企收费整</w:t>
      </w:r>
      <w:r>
        <w:rPr>
          <w:rFonts w:hint="eastAsia" w:ascii="仿宋_GB2312" w:hAnsi="仿宋_GB2312" w:eastAsia="仿宋_GB2312" w:cs="仿宋_GB2312"/>
          <w:b w:val="0"/>
          <w:bCs w:val="0"/>
          <w:spacing w:val="0"/>
          <w:sz w:val="32"/>
          <w:szCs w:val="32"/>
          <w:u w:val="none" w:color="auto"/>
        </w:rPr>
        <w:t>治力度，坚决防止弱化减税降费政策红利</w:t>
      </w:r>
      <w:r>
        <w:rPr>
          <w:rFonts w:hint="eastAsia" w:ascii="仿宋_GB2312" w:hAnsi="仿宋_GB2312" w:eastAsia="仿宋_GB2312" w:cs="仿宋_GB2312"/>
          <w:b w:val="0"/>
          <w:bCs w:val="0"/>
          <w:spacing w:val="0"/>
          <w:sz w:val="32"/>
          <w:szCs w:val="32"/>
          <w:u w:val="none" w:color="auto"/>
          <w:lang w:eastAsia="zh-CN"/>
        </w:rPr>
        <w:t>，让企业切实感受到党和政府的关怀和支持。全力</w:t>
      </w:r>
      <w:r>
        <w:rPr>
          <w:rFonts w:hint="eastAsia" w:ascii="仿宋_GB2312" w:hAnsi="仿宋_GB2312" w:eastAsia="仿宋_GB2312" w:cs="仿宋_GB2312"/>
          <w:b w:val="0"/>
          <w:bCs w:val="0"/>
          <w:spacing w:val="0"/>
          <w:sz w:val="32"/>
          <w:szCs w:val="32"/>
          <w:u w:val="none" w:color="auto"/>
        </w:rPr>
        <w:t>支持实体经济发展。扎实做好普惠金融工作，加</w:t>
      </w:r>
      <w:r>
        <w:rPr>
          <w:rFonts w:hint="eastAsia" w:ascii="仿宋_GB2312" w:hAnsi="仿宋_GB2312" w:eastAsia="仿宋_GB2312" w:cs="仿宋_GB2312"/>
          <w:b w:val="0"/>
          <w:bCs w:val="0"/>
          <w:spacing w:val="0"/>
          <w:sz w:val="32"/>
          <w:szCs w:val="32"/>
        </w:rPr>
        <w:t>快融资担保体系建设，</w:t>
      </w:r>
      <w:r>
        <w:rPr>
          <w:rFonts w:hint="eastAsia" w:ascii="仿宋_GB2312" w:hAnsi="仿宋_GB2312" w:eastAsia="仿宋_GB2312" w:cs="仿宋_GB2312"/>
          <w:b w:val="0"/>
          <w:bCs w:val="0"/>
          <w:sz w:val="32"/>
          <w:szCs w:val="32"/>
        </w:rPr>
        <w:t>发挥政府性融资担保机构作用，切实缓解小微企业和“三农”融资难</w:t>
      </w:r>
      <w:r>
        <w:rPr>
          <w:rFonts w:hint="eastAsia" w:ascii="仿宋_GB2312" w:hAnsi="仿宋_GB2312" w:eastAsia="仿宋_GB2312" w:cs="仿宋_GB2312"/>
          <w:b w:val="0"/>
          <w:bCs w:val="0"/>
          <w:spacing w:val="0"/>
          <w:sz w:val="32"/>
          <w:szCs w:val="32"/>
          <w:u w:val="none" w:color="auto"/>
        </w:rPr>
        <w:t>融资贵</w:t>
      </w:r>
      <w:r>
        <w:rPr>
          <w:rFonts w:hint="eastAsia" w:ascii="仿宋_GB2312" w:hAnsi="仿宋_GB2312" w:eastAsia="仿宋_GB2312" w:cs="仿宋_GB2312"/>
          <w:b w:val="0"/>
          <w:bCs w:val="0"/>
          <w:spacing w:val="0"/>
          <w:sz w:val="32"/>
          <w:szCs w:val="32"/>
          <w:u w:val="none" w:color="auto"/>
          <w:lang w:eastAsia="zh-CN"/>
        </w:rPr>
        <w:t>困境，用足用好各类惠企政策，加大对重点行业、重点企业、重点产品扶持力度，支持培育一批发展前景好、竞争能力强、产品附加值高的市场主体，做大做强我市企业，推动财源建设。</w:t>
      </w:r>
    </w:p>
    <w:p>
      <w:pPr>
        <w:widowControl w:val="0"/>
        <w:numPr>
          <w:numId w:val="0"/>
        </w:numPr>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楷体_GB2312" w:hAnsi="楷体_GB2312" w:eastAsia="楷体_GB2312" w:cs="楷体_GB2312"/>
          <w:b w:val="0"/>
          <w:bCs w:val="0"/>
          <w:spacing w:val="0"/>
          <w:sz w:val="32"/>
          <w:szCs w:val="32"/>
          <w:u w:val="none" w:color="auto"/>
          <w:lang w:val="en-US"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color w:val="000000"/>
          <w:spacing w:val="0"/>
          <w:sz w:val="32"/>
          <w:szCs w:val="32"/>
          <w:lang w:eastAsia="zh-CN"/>
        </w:rPr>
        <w:t>支持落实三大战略</w:t>
      </w:r>
      <w:r>
        <w:rPr>
          <w:rFonts w:hint="eastAsia" w:ascii="楷体_GB2312" w:hAnsi="楷体_GB2312" w:eastAsia="楷体_GB2312" w:cs="楷体_GB2312"/>
          <w:b w:val="0"/>
          <w:bCs w:val="0"/>
          <w:color w:val="000000"/>
          <w:spacing w:val="0"/>
          <w:sz w:val="32"/>
          <w:szCs w:val="32"/>
        </w:rPr>
        <w:t>，</w:t>
      </w:r>
      <w:r>
        <w:rPr>
          <w:rFonts w:hint="eastAsia" w:ascii="楷体_GB2312" w:hAnsi="楷体_GB2312" w:eastAsia="楷体_GB2312" w:cs="楷体_GB2312"/>
          <w:b w:val="0"/>
          <w:bCs w:val="0"/>
          <w:color w:val="000000"/>
          <w:spacing w:val="0"/>
          <w:sz w:val="32"/>
          <w:szCs w:val="32"/>
          <w:lang w:eastAsia="zh-CN"/>
        </w:rPr>
        <w:t>全力支撑经济高质量发展</w:t>
      </w:r>
    </w:p>
    <w:p>
      <w:pPr>
        <w:widowControl w:val="0"/>
        <w:numPr>
          <w:numId w:val="0"/>
        </w:numPr>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持续推进生态环境治理。支持落实黄河流域生态保护和高质量发展国家战略,建立稳定的污染防治投入机制，推动全市生态环境质量持续改善。支持进一步扩大清洁取暖改造范围,持续深化企业提标升级创A行动,</w:t>
      </w:r>
      <w:r>
        <w:rPr>
          <w:rFonts w:hint="eastAsia" w:ascii="仿宋_GB2312" w:hAnsi="仿宋_GB2312" w:eastAsia="仿宋_GB2312" w:cs="仿宋_GB2312"/>
          <w:b w:val="0"/>
          <w:bCs w:val="0"/>
          <w:spacing w:val="0"/>
          <w:sz w:val="32"/>
          <w:szCs w:val="32"/>
          <w:lang w:eastAsia="zh-CN"/>
        </w:rPr>
        <w:t>有效</w:t>
      </w:r>
      <w:r>
        <w:rPr>
          <w:rFonts w:hint="eastAsia" w:ascii="仿宋_GB2312" w:hAnsi="仿宋_GB2312" w:eastAsia="仿宋_GB2312" w:cs="仿宋_GB2312"/>
          <w:b w:val="0"/>
          <w:bCs w:val="0"/>
          <w:spacing w:val="0"/>
          <w:sz w:val="32"/>
          <w:szCs w:val="32"/>
        </w:rPr>
        <w:t>减少燃煤消耗和烟尘排放，</w:t>
      </w:r>
      <w:r>
        <w:rPr>
          <w:rFonts w:hint="eastAsia" w:ascii="仿宋_GB2312" w:hAnsi="仿宋_GB2312" w:eastAsia="仿宋_GB2312" w:cs="仿宋_GB2312"/>
          <w:b w:val="0"/>
          <w:bCs w:val="0"/>
          <w:spacing w:val="0"/>
          <w:sz w:val="32"/>
          <w:szCs w:val="32"/>
          <w:lang w:eastAsia="zh-CN"/>
        </w:rPr>
        <w:t>大力</w:t>
      </w:r>
      <w:r>
        <w:rPr>
          <w:rFonts w:hint="eastAsia" w:ascii="仿宋_GB2312" w:hAnsi="仿宋_GB2312" w:eastAsia="仿宋_GB2312" w:cs="仿宋_GB2312"/>
          <w:b w:val="0"/>
          <w:bCs w:val="0"/>
          <w:spacing w:val="0"/>
          <w:sz w:val="32"/>
          <w:szCs w:val="32"/>
        </w:rPr>
        <w:t>改善</w:t>
      </w:r>
      <w:r>
        <w:rPr>
          <w:rFonts w:hint="eastAsia" w:ascii="仿宋_GB2312" w:hAnsi="仿宋_GB2312" w:eastAsia="仿宋_GB2312" w:cs="仿宋_GB2312"/>
          <w:b w:val="0"/>
          <w:bCs w:val="0"/>
          <w:spacing w:val="0"/>
          <w:sz w:val="32"/>
          <w:szCs w:val="32"/>
          <w:lang w:eastAsia="zh-CN"/>
        </w:rPr>
        <w:t>全市</w:t>
      </w:r>
      <w:r>
        <w:rPr>
          <w:rFonts w:hint="eastAsia" w:ascii="仿宋_GB2312" w:hAnsi="仿宋_GB2312" w:eastAsia="仿宋_GB2312" w:cs="仿宋_GB2312"/>
          <w:b w:val="0"/>
          <w:bCs w:val="0"/>
          <w:spacing w:val="0"/>
          <w:sz w:val="32"/>
          <w:szCs w:val="32"/>
        </w:rPr>
        <w:t>大气环境质量，</w:t>
      </w:r>
      <w:r>
        <w:rPr>
          <w:rFonts w:hint="eastAsia" w:ascii="仿宋_GB2312" w:hAnsi="仿宋_GB2312" w:eastAsia="仿宋_GB2312" w:cs="仿宋_GB2312"/>
          <w:b w:val="0"/>
          <w:bCs w:val="0"/>
          <w:spacing w:val="0"/>
          <w:sz w:val="32"/>
          <w:szCs w:val="32"/>
          <w:lang w:eastAsia="zh-CN"/>
        </w:rPr>
        <w:t>让民心更暖让天空更蓝</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eastAsia="zh-CN"/>
        </w:rPr>
        <w:t>坚持治源、治河双向发力，支持推进城镇污水处理厂新建、扩容工程，实现汾河、黄河排污口整治动态清零，让汾河水量丰起来、水质好起来、风光美起来。</w:t>
      </w:r>
      <w:r>
        <w:rPr>
          <w:rFonts w:hint="eastAsia" w:ascii="仿宋_GB2312" w:hAnsi="仿宋_GB2312" w:eastAsia="仿宋_GB2312" w:cs="仿宋_GB2312"/>
          <w:b w:val="0"/>
          <w:bCs w:val="0"/>
          <w:spacing w:val="0"/>
          <w:sz w:val="32"/>
          <w:szCs w:val="32"/>
        </w:rPr>
        <w:t>围绕土壤质量改善,支持国家大宗固废综合利用基地建设,</w:t>
      </w:r>
      <w:r>
        <w:rPr>
          <w:rFonts w:hint="eastAsia" w:ascii="仿宋_GB2312" w:hAnsi="仿宋_GB2312" w:eastAsia="仿宋_GB2312" w:cs="仿宋_GB2312"/>
          <w:b w:val="0"/>
          <w:bCs w:val="0"/>
          <w:spacing w:val="0"/>
          <w:sz w:val="32"/>
          <w:szCs w:val="32"/>
          <w:lang w:eastAsia="zh-CN"/>
        </w:rPr>
        <w:t>规范</w:t>
      </w:r>
      <w:r>
        <w:rPr>
          <w:rFonts w:hint="eastAsia" w:ascii="仿宋_GB2312" w:hAnsi="仿宋_GB2312" w:eastAsia="仿宋_GB2312" w:cs="仿宋_GB2312"/>
          <w:b w:val="0"/>
          <w:bCs w:val="0"/>
          <w:spacing w:val="0"/>
          <w:sz w:val="32"/>
          <w:szCs w:val="32"/>
        </w:rPr>
        <w:t>固废堆场整治</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持续推进生态修复治理</w:t>
      </w:r>
      <w:r>
        <w:rPr>
          <w:rFonts w:hint="eastAsia" w:ascii="仿宋_GB2312" w:hAnsi="仿宋_GB2312" w:eastAsia="仿宋_GB2312" w:cs="仿宋_GB2312"/>
          <w:b w:val="0"/>
          <w:bCs w:val="0"/>
          <w:spacing w:val="0"/>
          <w:sz w:val="32"/>
          <w:szCs w:val="32"/>
          <w:lang w:eastAsia="zh-CN"/>
        </w:rPr>
        <w:t>，建设人与自然和谐共生的美丽临汾。</w:t>
      </w:r>
      <w:r>
        <w:rPr>
          <w:rFonts w:hint="eastAsia" w:ascii="仿宋_GB2312" w:hAnsi="仿宋_GB2312" w:eastAsia="仿宋_GB2312" w:cs="仿宋_GB2312"/>
          <w:b w:val="0"/>
          <w:bCs w:val="0"/>
          <w:spacing w:val="0"/>
          <w:sz w:val="32"/>
          <w:szCs w:val="32"/>
        </w:rPr>
        <w:t>全力推进乡村振兴。坚持把解决“三农”问题作为工作的重中之重,全面实施乡村振兴战略。巩固脱贫成果</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坚持“四个不摘”，保障农民收入稳定增长。全力抓好脱贫攻坚与乡村振兴的有效衔接，保持财政支持政策和资金规模总体稳定，留足政策过渡期，支持推动超常规举措向常态化帮扶转变，阶段性攻坚向可持续发展转变，促进</w:t>
      </w:r>
      <w:r>
        <w:rPr>
          <w:rFonts w:hint="eastAsia" w:ascii="仿宋_GB2312" w:hAnsi="仿宋_GB2312" w:eastAsia="仿宋_GB2312" w:cs="仿宋_GB2312"/>
          <w:b w:val="0"/>
          <w:bCs w:val="0"/>
          <w:spacing w:val="0"/>
          <w:sz w:val="32"/>
          <w:szCs w:val="32"/>
          <w:lang w:eastAsia="zh-CN"/>
        </w:rPr>
        <w:t>农业高质高效、农村宜居宜业、农民富裕</w:t>
      </w:r>
      <w:r>
        <w:rPr>
          <w:rFonts w:hint="eastAsia" w:ascii="仿宋_GB2312" w:hAnsi="仿宋_GB2312" w:eastAsia="仿宋_GB2312" w:cs="仿宋_GB2312"/>
          <w:b w:val="0"/>
          <w:bCs w:val="0"/>
          <w:spacing w:val="0"/>
          <w:sz w:val="32"/>
          <w:szCs w:val="32"/>
        </w:rPr>
        <w:t>富足。防范化解债务风险。加强债券使用管理，推动专项债券项目市场化配套融资。通过运用化债奖惩机制，监督引导高风险县市</w:t>
      </w:r>
      <w:r>
        <w:rPr>
          <w:rFonts w:hint="eastAsia" w:ascii="仿宋_GB2312" w:hAnsi="仿宋_GB2312" w:eastAsia="仿宋_GB2312" w:cs="仿宋_GB2312"/>
          <w:b w:val="0"/>
          <w:bCs w:val="0"/>
          <w:spacing w:val="0"/>
          <w:sz w:val="32"/>
          <w:szCs w:val="32"/>
          <w:lang w:eastAsia="zh-CN"/>
        </w:rPr>
        <w:t>区</w:t>
      </w:r>
      <w:r>
        <w:rPr>
          <w:rFonts w:hint="eastAsia" w:ascii="仿宋_GB2312" w:hAnsi="仿宋_GB2312" w:eastAsia="仿宋_GB2312" w:cs="仿宋_GB2312"/>
          <w:b w:val="0"/>
          <w:bCs w:val="0"/>
          <w:spacing w:val="0"/>
          <w:sz w:val="32"/>
          <w:szCs w:val="32"/>
        </w:rPr>
        <w:t>压减债务规模，有序开展存量政府债务再融资工作，逐步降低债务风险水平。加强政府债务风险的监控和预防，及时排查风险隐患，确保2021年债务率继续下降。进一步规范举债程序，控制债务规模，压减一般性支出预算，保障偿债资金来源，促进全市经济社会持续健康发展。</w:t>
      </w:r>
    </w:p>
    <w:p>
      <w:pPr>
        <w:widowControl w:val="0"/>
        <w:numPr>
          <w:numId w:val="0"/>
        </w:numPr>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楷体" w:hAnsi="楷体" w:eastAsia="楷体" w:cs="楷体"/>
          <w:b/>
          <w:bCs/>
          <w:color w:val="000000"/>
          <w:kern w:val="0"/>
          <w:sz w:val="32"/>
          <w:szCs w:val="32"/>
          <w:shd w:val="clear" w:color="auto" w:fill="FFFFFF"/>
          <w:lang w:eastAsia="zh-CN"/>
        </w:rPr>
      </w:pPr>
      <w:r>
        <w:rPr>
          <w:rFonts w:hint="eastAsia" w:ascii="楷体_GB2312" w:hAnsi="楷体_GB2312" w:eastAsia="楷体_GB2312" w:cs="楷体_GB2312"/>
          <w:b w:val="0"/>
          <w:bCs w:val="0"/>
          <w:spacing w:val="0"/>
          <w:sz w:val="32"/>
          <w:szCs w:val="32"/>
          <w:u w:val="none" w:color="auto"/>
          <w:lang w:eastAsia="zh-CN"/>
        </w:rPr>
        <w:t>（四）保障落实四项政策，着力建设普惠性、基础性、兜底性民生</w:t>
      </w:r>
    </w:p>
    <w:p>
      <w:pPr>
        <w:widowControl w:val="0"/>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支持提高医疗卫生服务水平。继续提高基本公共卫生服务人均财政补助标准，</w:t>
      </w:r>
      <w:r>
        <w:rPr>
          <w:rFonts w:hint="eastAsia" w:ascii="仿宋_GB2312" w:hAnsi="仿宋_GB2312" w:eastAsia="仿宋_GB2312" w:cs="仿宋_GB2312"/>
          <w:b w:val="0"/>
          <w:bCs w:val="0"/>
          <w:spacing w:val="0"/>
          <w:sz w:val="32"/>
          <w:szCs w:val="32"/>
          <w:lang w:eastAsia="zh-CN"/>
        </w:rPr>
        <w:t>完善公共卫生体系建设，逐步建立适合市情、功能完善、反应灵敏、运转协调的突发公共卫生事件应急处理体系，切实</w:t>
      </w:r>
      <w:r>
        <w:rPr>
          <w:rFonts w:hint="eastAsia" w:ascii="仿宋_GB2312" w:hAnsi="仿宋_GB2312" w:eastAsia="仿宋_GB2312" w:cs="仿宋_GB2312"/>
          <w:b w:val="0"/>
          <w:bCs w:val="0"/>
          <w:spacing w:val="0"/>
          <w:sz w:val="32"/>
          <w:szCs w:val="32"/>
        </w:rPr>
        <w:t>增强突发重大传染病应对处置能力。优先保障疫情防控资金需求</w:t>
      </w:r>
      <w:r>
        <w:rPr>
          <w:rFonts w:hint="eastAsia" w:ascii="仿宋_GB2312" w:hAnsi="仿宋_GB2312" w:eastAsia="仿宋_GB2312" w:cs="仿宋_GB2312"/>
          <w:b w:val="0"/>
          <w:bCs w:val="0"/>
          <w:spacing w:val="0"/>
          <w:sz w:val="32"/>
          <w:szCs w:val="32"/>
          <w:lang w:eastAsia="zh-CN"/>
        </w:rPr>
        <w:t>，全力支持构筑常态化疫情防控体系，大力提升疫情防控应急保障水平。</w:t>
      </w:r>
      <w:r>
        <w:rPr>
          <w:rFonts w:hint="eastAsia" w:ascii="仿宋_GB2312" w:hAnsi="仿宋_GB2312" w:eastAsia="仿宋_GB2312" w:cs="仿宋_GB2312"/>
          <w:b w:val="0"/>
          <w:bCs w:val="0"/>
          <w:spacing w:val="0"/>
          <w:sz w:val="32"/>
          <w:szCs w:val="32"/>
        </w:rPr>
        <w:t>适当提高城乡居民医保人均财政补助标准，同步提高个人缴费水平。</w:t>
      </w:r>
      <w:r>
        <w:rPr>
          <w:rFonts w:hint="eastAsia" w:ascii="仿宋_GB2312" w:hAnsi="仿宋_GB2312" w:eastAsia="仿宋_GB2312" w:cs="仿宋_GB2312"/>
          <w:b w:val="0"/>
          <w:bCs w:val="0"/>
          <w:spacing w:val="0"/>
          <w:sz w:val="32"/>
          <w:szCs w:val="32"/>
          <w:lang w:eastAsia="zh-CN"/>
        </w:rPr>
        <w:t>深化公立医院改革，全面提高医疗卫生机构标准化水平，推进“健康临汾”建设。落实</w:t>
      </w:r>
      <w:r>
        <w:rPr>
          <w:rFonts w:hint="eastAsia" w:ascii="仿宋_GB2312" w:hAnsi="仿宋_GB2312" w:eastAsia="仿宋_GB2312" w:cs="仿宋_GB2312"/>
          <w:b w:val="0"/>
          <w:bCs w:val="0"/>
          <w:spacing w:val="0"/>
          <w:sz w:val="32"/>
          <w:szCs w:val="32"/>
        </w:rPr>
        <w:t>就业优先政策。</w:t>
      </w:r>
      <w:r>
        <w:rPr>
          <w:rFonts w:hint="eastAsia" w:ascii="仿宋_GB2312" w:hAnsi="仿宋_GB2312" w:eastAsia="仿宋_GB2312" w:cs="仿宋_GB2312"/>
          <w:b w:val="0"/>
          <w:bCs w:val="0"/>
          <w:spacing w:val="0"/>
          <w:sz w:val="32"/>
          <w:szCs w:val="32"/>
          <w:lang w:eastAsia="zh-CN"/>
        </w:rPr>
        <w:t>坚持就业是最大的民生，全力</w:t>
      </w:r>
      <w:r>
        <w:rPr>
          <w:rFonts w:hint="eastAsia" w:ascii="仿宋_GB2312" w:hAnsi="仿宋_GB2312" w:eastAsia="仿宋_GB2312" w:cs="仿宋_GB2312"/>
          <w:b w:val="0"/>
          <w:bCs w:val="0"/>
          <w:spacing w:val="0"/>
          <w:sz w:val="32"/>
          <w:szCs w:val="32"/>
        </w:rPr>
        <w:t>保障就业资金持续稳定投入，支持实施“临汾技工”品牌战略,</w:t>
      </w:r>
      <w:r>
        <w:rPr>
          <w:rFonts w:hint="eastAsia" w:ascii="仿宋_GB2312" w:hAnsi="仿宋_GB2312" w:eastAsia="仿宋_GB2312" w:cs="仿宋_GB2312"/>
          <w:b w:val="0"/>
          <w:bCs w:val="0"/>
          <w:spacing w:val="0"/>
          <w:sz w:val="32"/>
          <w:szCs w:val="32"/>
          <w:lang w:eastAsia="zh-CN"/>
        </w:rPr>
        <w:t>深入推进</w:t>
      </w:r>
      <w:r>
        <w:rPr>
          <w:rFonts w:hint="eastAsia" w:ascii="仿宋_GB2312" w:hAnsi="仿宋_GB2312" w:eastAsia="仿宋_GB2312" w:cs="仿宋_GB2312"/>
          <w:b w:val="0"/>
          <w:bCs w:val="0"/>
          <w:spacing w:val="0"/>
          <w:sz w:val="32"/>
          <w:szCs w:val="32"/>
        </w:rPr>
        <w:t>“人人持证、技能社会”建设，</w:t>
      </w:r>
      <w:r>
        <w:rPr>
          <w:rFonts w:hint="eastAsia" w:ascii="仿宋_GB2312" w:hAnsi="仿宋_GB2312" w:eastAsia="仿宋_GB2312" w:cs="仿宋_GB2312"/>
          <w:b w:val="0"/>
          <w:bCs w:val="0"/>
          <w:spacing w:val="0"/>
          <w:sz w:val="32"/>
          <w:szCs w:val="32"/>
          <w:lang w:eastAsia="zh-CN"/>
        </w:rPr>
        <w:t>支持开展多层次、多类型技能培训，造就知识型、技能型、创新型劳动者大军，不断增强“临汾技工”影响力。</w:t>
      </w:r>
      <w:r>
        <w:rPr>
          <w:rFonts w:hint="eastAsia" w:ascii="仿宋_GB2312" w:hAnsi="仿宋_GB2312" w:eastAsia="仿宋_GB2312" w:cs="仿宋_GB2312"/>
          <w:b w:val="0"/>
          <w:bCs w:val="0"/>
          <w:spacing w:val="0"/>
          <w:sz w:val="32"/>
          <w:szCs w:val="32"/>
        </w:rPr>
        <w:t>加大对高校毕业生、退役军人、就业困难人员等重点群体就业的帮扶，</w:t>
      </w:r>
      <w:r>
        <w:rPr>
          <w:rFonts w:hint="eastAsia" w:ascii="仿宋_GB2312" w:hAnsi="仿宋_GB2312" w:eastAsia="仿宋_GB2312" w:cs="仿宋_GB2312"/>
          <w:b w:val="0"/>
          <w:bCs w:val="0"/>
          <w:spacing w:val="0"/>
          <w:sz w:val="32"/>
          <w:szCs w:val="32"/>
          <w:lang w:eastAsia="zh-CN"/>
        </w:rPr>
        <w:t>对就业困难人员和特定群体进行就业服务和援助，</w:t>
      </w:r>
      <w:r>
        <w:rPr>
          <w:rFonts w:hint="eastAsia" w:ascii="仿宋_GB2312" w:hAnsi="仿宋_GB2312" w:eastAsia="仿宋_GB2312" w:cs="仿宋_GB2312"/>
          <w:b w:val="0"/>
          <w:bCs w:val="0"/>
          <w:spacing w:val="0"/>
          <w:sz w:val="32"/>
          <w:szCs w:val="32"/>
        </w:rPr>
        <w:t>推动稳住就业基本盘。</w:t>
      </w:r>
      <w:r>
        <w:rPr>
          <w:rFonts w:hint="eastAsia" w:ascii="仿宋_GB2312" w:hAnsi="仿宋_GB2312" w:eastAsia="仿宋_GB2312" w:cs="仿宋_GB2312"/>
          <w:b w:val="0"/>
          <w:bCs w:val="0"/>
          <w:spacing w:val="0"/>
          <w:sz w:val="32"/>
          <w:szCs w:val="32"/>
          <w:lang w:eastAsia="zh-CN"/>
        </w:rPr>
        <w:t>促进</w:t>
      </w:r>
      <w:r>
        <w:rPr>
          <w:rFonts w:hint="eastAsia" w:ascii="仿宋_GB2312" w:hAnsi="仿宋_GB2312" w:eastAsia="仿宋_GB2312" w:cs="仿宋_GB2312"/>
          <w:b w:val="0"/>
          <w:bCs w:val="0"/>
          <w:spacing w:val="0"/>
          <w:sz w:val="32"/>
          <w:szCs w:val="32"/>
        </w:rPr>
        <w:t>教育文化事业</w:t>
      </w:r>
      <w:r>
        <w:rPr>
          <w:rFonts w:hint="eastAsia" w:ascii="仿宋_GB2312" w:hAnsi="仿宋_GB2312" w:eastAsia="仿宋_GB2312" w:cs="仿宋_GB2312"/>
          <w:b w:val="0"/>
          <w:bCs w:val="0"/>
          <w:spacing w:val="0"/>
          <w:sz w:val="32"/>
          <w:szCs w:val="32"/>
          <w:lang w:eastAsia="zh-CN"/>
        </w:rPr>
        <w:t>高质量</w:t>
      </w:r>
      <w:r>
        <w:rPr>
          <w:rFonts w:hint="eastAsia" w:ascii="仿宋_GB2312" w:hAnsi="仿宋_GB2312" w:eastAsia="仿宋_GB2312" w:cs="仿宋_GB2312"/>
          <w:b w:val="0"/>
          <w:bCs w:val="0"/>
          <w:spacing w:val="0"/>
          <w:sz w:val="32"/>
          <w:szCs w:val="32"/>
        </w:rPr>
        <w:t>发展。落实家庭经济困难学生资助政策，支持实施公办幼儿园扩面、基础教育补短、高中教育提质、师资能力提升、高等教育提速等“五大行动”,努力提高教育质量，推动教育事业发展。支持</w:t>
      </w:r>
      <w:r>
        <w:rPr>
          <w:rFonts w:hint="eastAsia" w:ascii="仿宋_GB2312" w:hAnsi="仿宋_GB2312" w:eastAsia="仿宋_GB2312" w:cs="仿宋_GB2312"/>
          <w:b w:val="0"/>
          <w:bCs w:val="0"/>
          <w:spacing w:val="0"/>
          <w:sz w:val="32"/>
          <w:szCs w:val="32"/>
          <w:lang w:eastAsia="zh-CN"/>
        </w:rPr>
        <w:t>发展</w:t>
      </w:r>
      <w:r>
        <w:rPr>
          <w:rFonts w:hint="eastAsia" w:ascii="仿宋_GB2312" w:hAnsi="仿宋_GB2312" w:eastAsia="仿宋_GB2312" w:cs="仿宋_GB2312"/>
          <w:b w:val="0"/>
          <w:bCs w:val="0"/>
          <w:spacing w:val="0"/>
          <w:sz w:val="32"/>
          <w:szCs w:val="32"/>
        </w:rPr>
        <w:t>文化事业</w:t>
      </w:r>
      <w:r>
        <w:rPr>
          <w:rFonts w:hint="eastAsia" w:ascii="仿宋_GB2312" w:hAnsi="仿宋_GB2312" w:eastAsia="仿宋_GB2312" w:cs="仿宋_GB2312"/>
          <w:b w:val="0"/>
          <w:bCs w:val="0"/>
          <w:spacing w:val="0"/>
          <w:sz w:val="32"/>
          <w:szCs w:val="32"/>
          <w:lang w:eastAsia="zh-CN"/>
        </w:rPr>
        <w:t>产业，</w:t>
      </w:r>
      <w:r>
        <w:rPr>
          <w:rFonts w:hint="eastAsia" w:ascii="仿宋_GB2312" w:hAnsi="仿宋_GB2312" w:eastAsia="仿宋_GB2312" w:cs="仿宋_GB2312"/>
          <w:b w:val="0"/>
          <w:bCs w:val="0"/>
          <w:sz w:val="32"/>
          <w:szCs w:val="32"/>
        </w:rPr>
        <w:t>健全公共文化服务财政保障机制，提高文化惠民工程的覆盖面和实效性。</w:t>
      </w:r>
      <w:r>
        <w:rPr>
          <w:rFonts w:hint="eastAsia" w:ascii="仿宋_GB2312" w:hAnsi="仿宋_GB2312" w:eastAsia="仿宋_GB2312" w:cs="仿宋_GB2312"/>
          <w:b w:val="0"/>
          <w:bCs w:val="0"/>
          <w:spacing w:val="0"/>
          <w:sz w:val="32"/>
          <w:szCs w:val="32"/>
        </w:rPr>
        <w:t>支持强化社会保障。</w:t>
      </w:r>
      <w:r>
        <w:rPr>
          <w:rFonts w:hint="eastAsia" w:ascii="仿宋_GB2312" w:hAnsi="仿宋_GB2312" w:eastAsia="仿宋_GB2312" w:cs="仿宋_GB2312"/>
          <w:b w:val="0"/>
          <w:bCs w:val="0"/>
          <w:spacing w:val="0"/>
          <w:sz w:val="32"/>
          <w:szCs w:val="32"/>
          <w:lang w:eastAsia="zh-CN"/>
        </w:rPr>
        <w:t>坚持以人民为中心的发展思想，把增进人民福祉、促进人的全面发展作为出发点和落脚点，</w:t>
      </w:r>
      <w:r>
        <w:rPr>
          <w:rFonts w:hint="eastAsia" w:ascii="仿宋_GB2312" w:hAnsi="仿宋_GB2312" w:eastAsia="仿宋_GB2312" w:cs="仿宋_GB2312"/>
          <w:b w:val="0"/>
          <w:bCs w:val="0"/>
          <w:spacing w:val="0"/>
          <w:sz w:val="32"/>
          <w:szCs w:val="32"/>
        </w:rPr>
        <w:t>继续上调退休人员基本养老金，提高优抚对象等人员抚恤和生活补助标准。</w:t>
      </w:r>
      <w:r>
        <w:rPr>
          <w:rFonts w:hint="eastAsia" w:ascii="仿宋_GB2312" w:hAnsi="仿宋_GB2312" w:eastAsia="仿宋_GB2312" w:cs="仿宋_GB2312"/>
          <w:b w:val="0"/>
          <w:bCs w:val="0"/>
          <w:spacing w:val="0"/>
          <w:sz w:val="32"/>
          <w:szCs w:val="32"/>
          <w:lang w:eastAsia="zh-CN"/>
        </w:rPr>
        <w:t>实施城乡居民补充养老保险制度，推进</w:t>
      </w:r>
      <w:r>
        <w:rPr>
          <w:rFonts w:hint="eastAsia" w:ascii="仿宋_GB2312" w:hAnsi="仿宋_GB2312" w:eastAsia="仿宋_GB2312" w:cs="仿宋_GB2312"/>
          <w:b w:val="0"/>
          <w:bCs w:val="0"/>
          <w:spacing w:val="0"/>
          <w:sz w:val="32"/>
          <w:szCs w:val="32"/>
        </w:rPr>
        <w:t>企业职工基本养老保险全国统筹准备工作。支持改革完善社会救助制度，继续做好困</w:t>
      </w:r>
      <w:r>
        <w:rPr>
          <w:rFonts w:hint="eastAsia" w:ascii="仿宋_GB2312" w:hAnsi="仿宋_GB2312" w:eastAsia="仿宋_GB2312" w:cs="仿宋_GB2312"/>
          <w:b w:val="0"/>
          <w:bCs w:val="0"/>
          <w:spacing w:val="0"/>
          <w:sz w:val="32"/>
          <w:szCs w:val="32"/>
          <w:u w:val="none" w:color="auto"/>
        </w:rPr>
        <w:t>难群众救助工作。做好</w:t>
      </w:r>
      <w:r>
        <w:rPr>
          <w:rFonts w:hint="eastAsia" w:ascii="仿宋_GB2312" w:hAnsi="仿宋_GB2312" w:eastAsia="仿宋_GB2312" w:cs="仿宋_GB2312"/>
          <w:b w:val="0"/>
          <w:bCs w:val="0"/>
          <w:spacing w:val="0"/>
          <w:sz w:val="32"/>
          <w:szCs w:val="32"/>
          <w:u w:val="none" w:color="auto"/>
          <w:lang w:eastAsia="zh-CN"/>
        </w:rPr>
        <w:t>社会救助、</w:t>
      </w:r>
      <w:r>
        <w:rPr>
          <w:rFonts w:hint="eastAsia" w:ascii="仿宋_GB2312" w:hAnsi="仿宋_GB2312" w:eastAsia="仿宋_GB2312" w:cs="仿宋_GB2312"/>
          <w:b w:val="0"/>
          <w:bCs w:val="0"/>
          <w:spacing w:val="0"/>
          <w:sz w:val="32"/>
          <w:szCs w:val="32"/>
          <w:u w:val="none" w:color="auto"/>
        </w:rPr>
        <w:t>社会福利、慈善事业、优抚安置等工作。</w:t>
      </w:r>
      <w:r>
        <w:rPr>
          <w:rFonts w:hint="eastAsia" w:ascii="仿宋_GB2312" w:hAnsi="仿宋_GB2312" w:eastAsia="仿宋_GB2312" w:cs="仿宋_GB2312"/>
          <w:b w:val="0"/>
          <w:bCs w:val="0"/>
          <w:spacing w:val="0"/>
          <w:sz w:val="32"/>
          <w:szCs w:val="32"/>
          <w:u w:val="none" w:color="auto"/>
          <w:lang w:eastAsia="zh-CN"/>
        </w:rPr>
        <w:t>支持</w:t>
      </w:r>
      <w:r>
        <w:rPr>
          <w:rFonts w:hint="eastAsia" w:ascii="仿宋_GB2312" w:hAnsi="仿宋_GB2312" w:eastAsia="仿宋_GB2312" w:cs="仿宋_GB2312"/>
          <w:b w:val="0"/>
          <w:bCs w:val="0"/>
          <w:spacing w:val="0"/>
          <w:sz w:val="32"/>
          <w:szCs w:val="32"/>
          <w:u w:val="none" w:color="auto"/>
        </w:rPr>
        <w:t>完善社会</w:t>
      </w:r>
      <w:r>
        <w:rPr>
          <w:rFonts w:hint="eastAsia" w:ascii="仿宋_GB2312" w:hAnsi="仿宋_GB2312" w:eastAsia="仿宋_GB2312" w:cs="仿宋_GB2312"/>
          <w:b w:val="0"/>
          <w:bCs w:val="0"/>
          <w:spacing w:val="0"/>
          <w:sz w:val="32"/>
          <w:szCs w:val="32"/>
          <w:u w:val="none" w:color="auto"/>
          <w:lang w:eastAsia="zh-CN"/>
        </w:rPr>
        <w:t>养老</w:t>
      </w:r>
      <w:r>
        <w:rPr>
          <w:rFonts w:hint="eastAsia" w:ascii="仿宋_GB2312" w:hAnsi="仿宋_GB2312" w:eastAsia="仿宋_GB2312" w:cs="仿宋_GB2312"/>
          <w:b w:val="0"/>
          <w:bCs w:val="0"/>
          <w:spacing w:val="0"/>
          <w:sz w:val="32"/>
          <w:szCs w:val="32"/>
          <w:u w:val="none" w:color="auto"/>
        </w:rPr>
        <w:t>体制机制,加快市社会福利院项目建</w:t>
      </w:r>
      <w:r>
        <w:rPr>
          <w:rFonts w:hint="eastAsia" w:ascii="仿宋_GB2312" w:hAnsi="仿宋_GB2312" w:eastAsia="仿宋_GB2312" w:cs="仿宋_GB2312"/>
          <w:b w:val="0"/>
          <w:bCs w:val="0"/>
          <w:spacing w:val="0"/>
          <w:sz w:val="32"/>
          <w:szCs w:val="32"/>
        </w:rPr>
        <w:t>设,支持实施城镇养老幸福工程,</w:t>
      </w:r>
      <w:r>
        <w:rPr>
          <w:rFonts w:hint="eastAsia" w:ascii="仿宋_GB2312" w:hAnsi="仿宋_GB2312" w:eastAsia="仿宋_GB2312" w:cs="仿宋_GB2312"/>
          <w:b w:val="0"/>
          <w:bCs w:val="0"/>
          <w:spacing w:val="0"/>
          <w:sz w:val="32"/>
          <w:szCs w:val="32"/>
          <w:lang w:eastAsia="zh-CN"/>
        </w:rPr>
        <w:t>不断满足人民群众日益增长的美好生活需要，切实增强群众幸福感、获得感、安全感</w:t>
      </w:r>
      <w:r>
        <w:rPr>
          <w:rFonts w:hint="eastAsia" w:ascii="仿宋_GB2312" w:hAnsi="仿宋_GB2312" w:eastAsia="仿宋_GB2312" w:cs="仿宋_GB2312"/>
          <w:b w:val="0"/>
          <w:bCs w:val="0"/>
          <w:spacing w:val="0"/>
          <w:sz w:val="32"/>
          <w:szCs w:val="32"/>
        </w:rPr>
        <w:t>。</w:t>
      </w:r>
    </w:p>
    <w:p>
      <w:pPr>
        <w:widowControl w:val="0"/>
        <w:numPr>
          <w:numId w:val="0"/>
        </w:numPr>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楷体" w:hAnsi="楷体" w:eastAsia="楷体" w:cs="楷体"/>
          <w:b/>
          <w:bCs/>
          <w:spacing w:val="0"/>
          <w:sz w:val="32"/>
          <w:szCs w:val="32"/>
        </w:rPr>
      </w:pPr>
      <w:r>
        <w:rPr>
          <w:rFonts w:hint="eastAsia" w:ascii="楷体_GB2312" w:hAnsi="楷体_GB2312" w:eastAsia="楷体_GB2312" w:cs="楷体_GB2312"/>
          <w:b w:val="0"/>
          <w:bCs w:val="0"/>
          <w:color w:val="000000"/>
          <w:kern w:val="0"/>
          <w:sz w:val="32"/>
          <w:szCs w:val="32"/>
          <w:shd w:val="clear" w:color="auto" w:fill="FFFFFF"/>
          <w:lang w:eastAsia="zh-CN"/>
        </w:rPr>
        <w:t>（五）</w:t>
      </w:r>
      <w:r>
        <w:rPr>
          <w:rFonts w:hint="eastAsia" w:ascii="楷体_GB2312" w:hAnsi="楷体_GB2312" w:eastAsia="楷体_GB2312" w:cs="楷体_GB2312"/>
          <w:b w:val="0"/>
          <w:bCs w:val="0"/>
          <w:spacing w:val="0"/>
          <w:sz w:val="32"/>
          <w:szCs w:val="32"/>
          <w:u w:val="none" w:color="auto"/>
          <w:lang w:eastAsia="zh-CN"/>
        </w:rPr>
        <w:t>持续实施五项改革，加快推动财政治理体系和治理能力现代化</w:t>
      </w:r>
    </w:p>
    <w:p>
      <w:pPr>
        <w:widowControl w:val="0"/>
        <w:numPr>
          <w:numId w:val="0"/>
        </w:numPr>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sz w:val="32"/>
          <w:szCs w:val="32"/>
          <w:lang w:eastAsia="zh-CN"/>
        </w:rPr>
        <w:t>深化</w:t>
      </w:r>
      <w:r>
        <w:rPr>
          <w:rFonts w:hint="eastAsia" w:ascii="仿宋_GB2312" w:hAnsi="仿宋_GB2312" w:eastAsia="仿宋_GB2312" w:cs="仿宋_GB2312"/>
          <w:b w:val="0"/>
          <w:bCs w:val="0"/>
          <w:spacing w:val="0"/>
          <w:sz w:val="32"/>
          <w:szCs w:val="32"/>
        </w:rPr>
        <w:t>财政事权和支出责任划分改革。深入贯彻落实财政事权和支出责任划分改革方案，</w:t>
      </w:r>
      <w:r>
        <w:rPr>
          <w:rFonts w:hint="eastAsia" w:ascii="仿宋_GB2312" w:hAnsi="仿宋_GB2312" w:eastAsia="仿宋_GB2312" w:cs="仿宋_GB2312"/>
          <w:b w:val="0"/>
          <w:bCs w:val="0"/>
          <w:spacing w:val="0"/>
          <w:sz w:val="32"/>
          <w:szCs w:val="32"/>
          <w:lang w:eastAsia="zh-CN"/>
        </w:rPr>
        <w:t>明确公共财权事权的范围，</w:t>
      </w:r>
      <w:r>
        <w:rPr>
          <w:rFonts w:hint="eastAsia" w:ascii="仿宋_GB2312" w:hAnsi="仿宋_GB2312" w:eastAsia="仿宋_GB2312" w:cs="仿宋_GB2312"/>
          <w:b w:val="0"/>
          <w:bCs w:val="0"/>
          <w:spacing w:val="0"/>
          <w:sz w:val="32"/>
          <w:szCs w:val="32"/>
        </w:rPr>
        <w:t>争取在</w:t>
      </w:r>
      <w:r>
        <w:rPr>
          <w:rFonts w:hint="eastAsia" w:ascii="仿宋_GB2312" w:hAnsi="仿宋_GB2312" w:eastAsia="仿宋_GB2312" w:cs="仿宋_GB2312"/>
          <w:b w:val="0"/>
          <w:bCs w:val="0"/>
          <w:spacing w:val="0"/>
          <w:sz w:val="32"/>
          <w:szCs w:val="32"/>
          <w:lang w:eastAsia="zh-CN"/>
        </w:rPr>
        <w:t>生态环境</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eastAsia="zh-CN"/>
        </w:rPr>
        <w:t>自然资源</w:t>
      </w:r>
      <w:r>
        <w:rPr>
          <w:rFonts w:hint="eastAsia" w:ascii="仿宋_GB2312" w:hAnsi="仿宋_GB2312" w:eastAsia="仿宋_GB2312" w:cs="仿宋_GB2312"/>
          <w:b w:val="0"/>
          <w:bCs w:val="0"/>
          <w:spacing w:val="0"/>
          <w:sz w:val="32"/>
          <w:szCs w:val="32"/>
        </w:rPr>
        <w:t>等领域取得突破进展，逐步建立和完善市以下基本公共服务领域框架清晰、边界明确、权责共担、保障有力的管理机制</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激励各级政府更好地履职尽责，提高基本公共服务供给效率，推动社会治理现代化。</w:t>
      </w:r>
      <w:r>
        <w:rPr>
          <w:rFonts w:hint="eastAsia" w:ascii="仿宋_GB2312" w:hAnsi="仿宋_GB2312" w:eastAsia="仿宋_GB2312" w:cs="仿宋_GB2312"/>
          <w:b w:val="0"/>
          <w:bCs w:val="0"/>
          <w:spacing w:val="0"/>
          <w:sz w:val="32"/>
          <w:szCs w:val="32"/>
          <w:u w:val="none" w:color="auto"/>
          <w:lang w:eastAsia="zh-CN"/>
        </w:rPr>
        <w:t>深化</w:t>
      </w:r>
      <w:r>
        <w:rPr>
          <w:rFonts w:hint="eastAsia" w:ascii="仿宋_GB2312" w:hAnsi="仿宋_GB2312" w:eastAsia="仿宋_GB2312" w:cs="仿宋_GB2312"/>
          <w:b w:val="0"/>
          <w:bCs w:val="0"/>
          <w:spacing w:val="0"/>
          <w:sz w:val="32"/>
          <w:szCs w:val="32"/>
          <w:u w:val="none" w:color="auto"/>
        </w:rPr>
        <w:t>预算管理改革。</w:t>
      </w:r>
      <w:r>
        <w:rPr>
          <w:rFonts w:hint="eastAsia" w:ascii="仿宋_GB2312" w:hAnsi="仿宋_GB2312" w:eastAsia="仿宋_GB2312" w:cs="仿宋_GB2312"/>
          <w:b w:val="0"/>
          <w:bCs w:val="0"/>
          <w:spacing w:val="0"/>
          <w:sz w:val="32"/>
          <w:szCs w:val="32"/>
        </w:rPr>
        <w:t>认真贯彻落实预算法实施条例，进一步深化预算管理制度改革。加强预算支出与各类存量资源的有机衔接，建立健全同一领域不同渠道资金、财政拨款资金与非财政拨款资金、不同年度间财政资金的统筹机制，提高预算完整性和财政统筹能力。加快建设分行业、分领域、分层次的预算支出标准体系。</w:t>
      </w:r>
      <w:r>
        <w:rPr>
          <w:rFonts w:hint="eastAsia" w:ascii="仿宋_GB2312" w:hAnsi="仿宋_GB2312" w:eastAsia="仿宋_GB2312" w:cs="仿宋_GB2312"/>
          <w:b w:val="0"/>
          <w:bCs w:val="0"/>
          <w:snapToGrid w:val="0"/>
          <w:spacing w:val="0"/>
          <w:kern w:val="0"/>
          <w:sz w:val="32"/>
          <w:szCs w:val="32"/>
        </w:rPr>
        <w:t>全面实行预算管理一体化系统，保证预算管理业务更为规范、流程更为完备、控制更为严格。合理运用项目库和预算管理一体化系统，指导督促单位做好项目储备工作。</w:t>
      </w:r>
      <w:r>
        <w:rPr>
          <w:rFonts w:hint="eastAsia" w:ascii="仿宋_GB2312" w:hAnsi="仿宋_GB2312" w:eastAsia="仿宋_GB2312" w:cs="仿宋_GB2312"/>
          <w:b w:val="0"/>
          <w:bCs w:val="0"/>
          <w:spacing w:val="0"/>
          <w:sz w:val="32"/>
          <w:szCs w:val="32"/>
        </w:rPr>
        <w:t>完善直达资金管理机制，优化分配流程，加大监督力度，确保</w:t>
      </w:r>
      <w:r>
        <w:rPr>
          <w:rFonts w:hint="eastAsia" w:ascii="仿宋_GB2312" w:hAnsi="仿宋_GB2312" w:eastAsia="仿宋_GB2312" w:cs="仿宋_GB2312"/>
          <w:b w:val="0"/>
          <w:bCs w:val="0"/>
          <w:spacing w:val="0"/>
          <w:sz w:val="32"/>
          <w:szCs w:val="32"/>
          <w:u w:val="none" w:color="auto"/>
        </w:rPr>
        <w:t>惠企利民。做好事业单位政府购买服务改革工作，</w:t>
      </w:r>
      <w:r>
        <w:rPr>
          <w:rFonts w:hint="eastAsia" w:ascii="仿宋_GB2312" w:hAnsi="仿宋_GB2312" w:eastAsia="仿宋_GB2312" w:cs="仿宋_GB2312"/>
          <w:b w:val="0"/>
          <w:bCs w:val="0"/>
          <w:spacing w:val="0"/>
          <w:kern w:val="0"/>
          <w:sz w:val="32"/>
          <w:szCs w:val="32"/>
          <w:u w:val="none" w:color="auto"/>
        </w:rPr>
        <w:t>推进政府购买服务工作规范化管理。</w:t>
      </w:r>
      <w:r>
        <w:rPr>
          <w:rFonts w:hint="eastAsia" w:ascii="仿宋_GB2312" w:hAnsi="仿宋_GB2312" w:eastAsia="仿宋_GB2312" w:cs="仿宋_GB2312"/>
          <w:b w:val="0"/>
          <w:bCs w:val="0"/>
          <w:spacing w:val="0"/>
          <w:sz w:val="32"/>
          <w:szCs w:val="32"/>
          <w:u w:val="none" w:color="auto"/>
        </w:rPr>
        <w:t>在全面公开政府和部门预决算的基础上</w:t>
      </w:r>
      <w:r>
        <w:rPr>
          <w:rFonts w:hint="eastAsia" w:ascii="仿宋_GB2312" w:hAnsi="仿宋_GB2312" w:eastAsia="仿宋_GB2312" w:cs="仿宋_GB2312"/>
          <w:b w:val="0"/>
          <w:bCs w:val="0"/>
          <w:spacing w:val="0"/>
          <w:sz w:val="32"/>
          <w:szCs w:val="32"/>
          <w:u w:val="none" w:color="auto"/>
          <w:lang w:eastAsia="zh-CN"/>
        </w:rPr>
        <w:t>，</w:t>
      </w:r>
      <w:r>
        <w:rPr>
          <w:rFonts w:hint="eastAsia" w:ascii="仿宋_GB2312" w:hAnsi="仿宋_GB2312" w:eastAsia="仿宋_GB2312" w:cs="仿宋_GB2312"/>
          <w:b w:val="0"/>
          <w:bCs w:val="0"/>
          <w:spacing w:val="0"/>
          <w:sz w:val="32"/>
          <w:szCs w:val="32"/>
          <w:u w:val="none" w:color="auto"/>
        </w:rPr>
        <w:t>推进单位预决算公开，更加自觉接</w:t>
      </w:r>
      <w:r>
        <w:rPr>
          <w:rFonts w:hint="eastAsia" w:ascii="仿宋_GB2312" w:hAnsi="仿宋_GB2312" w:eastAsia="仿宋_GB2312" w:cs="仿宋_GB2312"/>
          <w:b w:val="0"/>
          <w:bCs w:val="0"/>
          <w:spacing w:val="0"/>
          <w:sz w:val="32"/>
          <w:szCs w:val="32"/>
        </w:rPr>
        <w:t>受公众监督。</w:t>
      </w:r>
      <w:r>
        <w:rPr>
          <w:rFonts w:hint="eastAsia" w:ascii="仿宋_GB2312" w:hAnsi="仿宋_GB2312" w:eastAsia="仿宋_GB2312" w:cs="仿宋_GB2312"/>
          <w:b w:val="0"/>
          <w:bCs w:val="0"/>
          <w:spacing w:val="0"/>
          <w:sz w:val="32"/>
          <w:szCs w:val="32"/>
          <w:lang w:eastAsia="zh-CN"/>
        </w:rPr>
        <w:t>深化</w:t>
      </w:r>
      <w:r>
        <w:rPr>
          <w:rFonts w:hint="eastAsia" w:ascii="仿宋_GB2312" w:hAnsi="仿宋_GB2312" w:eastAsia="仿宋_GB2312" w:cs="仿宋_GB2312"/>
          <w:b w:val="0"/>
          <w:bCs w:val="0"/>
          <w:spacing w:val="0"/>
          <w:sz w:val="32"/>
          <w:szCs w:val="32"/>
        </w:rPr>
        <w:t>预算绩效管理改革。</w:t>
      </w:r>
      <w:r>
        <w:rPr>
          <w:rFonts w:hint="eastAsia" w:ascii="仿宋_GB2312" w:hAnsi="仿宋_GB2312" w:eastAsia="仿宋_GB2312" w:cs="仿宋_GB2312"/>
          <w:b w:val="0"/>
          <w:bCs w:val="0"/>
          <w:spacing w:val="0"/>
          <w:sz w:val="32"/>
          <w:szCs w:val="32"/>
          <w:lang w:eastAsia="zh-CN"/>
        </w:rPr>
        <w:t>组织实施预算绩效管理质量提升年，</w:t>
      </w:r>
      <w:r>
        <w:rPr>
          <w:rFonts w:hint="eastAsia" w:ascii="仿宋_GB2312" w:hAnsi="仿宋_GB2312" w:eastAsia="仿宋_GB2312" w:cs="仿宋_GB2312"/>
          <w:b w:val="0"/>
          <w:bCs w:val="0"/>
          <w:spacing w:val="0"/>
          <w:sz w:val="32"/>
          <w:szCs w:val="32"/>
        </w:rPr>
        <w:t>推进预算绩效管理重点环节扩围增效，做“优”绩效目标，做“实”绩效监控，做“深”绩效评价，做“精”财政重点绩效评价</w:t>
      </w:r>
      <w:r>
        <w:rPr>
          <w:rFonts w:hint="eastAsia" w:ascii="仿宋_GB2312" w:hAnsi="仿宋_GB2312" w:eastAsia="仿宋_GB2312" w:cs="仿宋_GB2312"/>
          <w:b w:val="0"/>
          <w:bCs w:val="0"/>
          <w:spacing w:val="0"/>
          <w:sz w:val="32"/>
          <w:szCs w:val="32"/>
          <w:lang w:eastAsia="zh-CN"/>
        </w:rPr>
        <w:t>，加快构建全方位、全过程、全覆盖的预算绩效管理体系，提高预算管理水平，实现财政资源配置效率和使用效益双提升。</w:t>
      </w:r>
      <w:r>
        <w:rPr>
          <w:rFonts w:hint="eastAsia" w:ascii="仿宋_GB2312" w:hAnsi="仿宋_GB2312" w:eastAsia="仿宋_GB2312" w:cs="仿宋_GB2312"/>
          <w:b w:val="0"/>
          <w:bCs w:val="0"/>
          <w:spacing w:val="0"/>
          <w:sz w:val="32"/>
          <w:szCs w:val="32"/>
        </w:rPr>
        <w:t>夯实预算绩效管理制度基础，健全绩效为导向的预算分配体系，推动绩效目标、绩效评价结果向社会公开</w:t>
      </w:r>
      <w:r>
        <w:rPr>
          <w:rFonts w:hint="eastAsia" w:ascii="仿宋_GB2312" w:hAnsi="仿宋_GB2312" w:eastAsia="仿宋_GB2312" w:cs="仿宋_GB2312"/>
          <w:b w:val="0"/>
          <w:bCs w:val="0"/>
          <w:spacing w:val="0"/>
          <w:sz w:val="32"/>
          <w:szCs w:val="32"/>
          <w:lang w:eastAsia="zh-CN"/>
        </w:rPr>
        <w:t>，实现阳光绩效。深化</w:t>
      </w:r>
      <w:r>
        <w:rPr>
          <w:rFonts w:hint="eastAsia" w:ascii="仿宋_GB2312" w:hAnsi="仿宋_GB2312" w:eastAsia="仿宋_GB2312" w:cs="仿宋_GB2312"/>
          <w:b w:val="0"/>
          <w:bCs w:val="0"/>
          <w:spacing w:val="0"/>
          <w:sz w:val="32"/>
          <w:szCs w:val="32"/>
        </w:rPr>
        <w:t>政府采购制度改革。</w:t>
      </w:r>
      <w:r>
        <w:rPr>
          <w:rFonts w:hint="eastAsia" w:ascii="仿宋_GB2312" w:hAnsi="仿宋_GB2312" w:eastAsia="仿宋_GB2312" w:cs="仿宋_GB2312"/>
          <w:b w:val="0"/>
          <w:bCs w:val="0"/>
          <w:spacing w:val="0"/>
          <w:sz w:val="32"/>
          <w:szCs w:val="32"/>
          <w:u w:val="none" w:color="auto"/>
          <w:lang w:eastAsia="zh-CN"/>
        </w:rPr>
        <w:t>坚持“谁采购、谁尽责、谁负责”的原则，建立采购人对采购结果能负责、想负责、负好责的新型采购人制度。围绕“物有所值”采购目标，提升采购代理机构和采购专家的专业化水平。</w:t>
      </w:r>
      <w:r>
        <w:rPr>
          <w:rFonts w:hint="eastAsia" w:ascii="仿宋_GB2312" w:hAnsi="仿宋_GB2312" w:eastAsia="仿宋_GB2312" w:cs="仿宋_GB2312"/>
          <w:b w:val="0"/>
          <w:bCs w:val="0"/>
          <w:spacing w:val="0"/>
          <w:sz w:val="32"/>
          <w:szCs w:val="32"/>
          <w:u w:val="none" w:color="auto"/>
        </w:rPr>
        <w:t>开展政府采购评价工作，推动政府采购专业化高效化发展。</w:t>
      </w:r>
      <w:r>
        <w:rPr>
          <w:rFonts w:hint="eastAsia" w:ascii="仿宋_GB2312" w:hAnsi="仿宋_GB2312" w:eastAsia="仿宋_GB2312" w:cs="仿宋_GB2312"/>
          <w:b w:val="0"/>
          <w:bCs w:val="0"/>
          <w:spacing w:val="0"/>
          <w:sz w:val="32"/>
          <w:szCs w:val="32"/>
          <w:u w:val="none" w:color="auto"/>
          <w:lang w:eastAsia="zh-CN"/>
        </w:rPr>
        <w:t>加快推进政府采购信息化平台建设，实现“全程在线、一网通办、留痕可追溯”，优化和提升政府采购营商环境。深化</w:t>
      </w:r>
      <w:r>
        <w:rPr>
          <w:rFonts w:hint="eastAsia" w:ascii="仿宋_GB2312" w:hAnsi="仿宋_GB2312" w:eastAsia="仿宋_GB2312" w:cs="仿宋_GB2312"/>
          <w:b w:val="0"/>
          <w:bCs w:val="0"/>
          <w:spacing w:val="0"/>
          <w:sz w:val="32"/>
          <w:szCs w:val="32"/>
          <w:u w:val="none" w:color="auto"/>
        </w:rPr>
        <w:t>财政监督</w:t>
      </w:r>
      <w:r>
        <w:rPr>
          <w:rFonts w:hint="eastAsia" w:ascii="仿宋_GB2312" w:hAnsi="仿宋_GB2312" w:eastAsia="仿宋_GB2312" w:cs="仿宋_GB2312"/>
          <w:b w:val="0"/>
          <w:bCs w:val="0"/>
          <w:spacing w:val="0"/>
          <w:sz w:val="32"/>
          <w:szCs w:val="32"/>
          <w:u w:val="none" w:color="auto"/>
          <w:lang w:eastAsia="zh-CN"/>
        </w:rPr>
        <w:t>改革</w:t>
      </w:r>
      <w:r>
        <w:rPr>
          <w:rFonts w:hint="eastAsia" w:ascii="仿宋_GB2312" w:hAnsi="仿宋_GB2312" w:eastAsia="仿宋_GB2312" w:cs="仿宋_GB2312"/>
          <w:b w:val="0"/>
          <w:bCs w:val="0"/>
          <w:spacing w:val="0"/>
          <w:sz w:val="32"/>
          <w:szCs w:val="32"/>
          <w:u w:val="none" w:color="auto"/>
        </w:rPr>
        <w:t>。</w:t>
      </w:r>
      <w:r>
        <w:rPr>
          <w:rFonts w:hint="eastAsia" w:ascii="仿宋_GB2312" w:hAnsi="仿宋_GB2312" w:eastAsia="仿宋_GB2312" w:cs="仿宋_GB2312"/>
          <w:b w:val="0"/>
          <w:bCs w:val="0"/>
          <w:spacing w:val="0"/>
          <w:kern w:val="0"/>
          <w:sz w:val="32"/>
          <w:szCs w:val="32"/>
          <w:u w:val="none" w:color="auto"/>
          <w:lang w:eastAsia="zh-CN"/>
        </w:rPr>
        <w:t>建立健全以政府部门财会监督为主导的体系框架，认真贯彻落实《预算法》《会计法》，严格规范政府预算管理、会计行业行为。围绕重点领域重点行业，以会计监督等检查为抓手，通过采取监督检查、纠正、公示公告等手段，着力提升企事业单位会计信息质量水平，有效维护经济秩序。扎实开展预决算公开专项检查及事中跟踪监督检查等工作，合理运用事前审核、事中监控、事后监管等方式，有效保障国家重大财税政策在我市贯彻落实。建立财税协调联动机制，堵塞征管漏洞，</w:t>
      </w:r>
      <w:r>
        <w:rPr>
          <w:rFonts w:hint="eastAsia" w:ascii="仿宋_GB2312" w:hAnsi="仿宋_GB2312" w:eastAsia="仿宋_GB2312" w:cs="仿宋_GB2312"/>
          <w:snapToGrid w:val="0"/>
          <w:kern w:val="0"/>
          <w:sz w:val="32"/>
          <w:szCs w:val="32"/>
        </w:rPr>
        <w:t>挖掘增收潜力，</w:t>
      </w:r>
      <w:r>
        <w:rPr>
          <w:rFonts w:hint="eastAsia" w:ascii="仿宋_GB2312" w:hAnsi="仿宋_GB2312" w:eastAsia="仿宋_GB2312" w:cs="仿宋_GB2312"/>
          <w:snapToGrid w:val="0"/>
          <w:kern w:val="0"/>
          <w:sz w:val="32"/>
          <w:szCs w:val="32"/>
          <w:lang w:eastAsia="zh-CN"/>
        </w:rPr>
        <w:t>实现综合治税</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b w:val="0"/>
          <w:bCs w:val="0"/>
          <w:spacing w:val="0"/>
          <w:kern w:val="0"/>
          <w:sz w:val="32"/>
          <w:szCs w:val="32"/>
          <w:u w:val="none" w:color="auto"/>
          <w:lang w:eastAsia="zh-CN"/>
        </w:rPr>
        <w:t>加大财会监督与纪检监察等其他监督的管控协作，不断健全与纪检监察机关信息共享、协作配合、线索移交等机制，维护财政经济秩序。加强行政事业单位内部控制制度落实，加强内控报告编制审核和检查力度，提升财务管理监督水平。</w:t>
      </w:r>
    </w:p>
    <w:p>
      <w:pPr>
        <w:widowControl w:val="0"/>
        <w:numPr>
          <w:numId w:val="0"/>
        </w:numPr>
        <w:pBdr>
          <w:bottom w:val="single" w:color="FFFFFF" w:sz="4" w:space="30"/>
        </w:pBdr>
        <w:wordWrap/>
        <w:adjustRightInd/>
        <w:snapToGrid/>
        <w:spacing w:before="0" w:after="0" w:line="600" w:lineRule="exact"/>
        <w:ind w:left="0" w:leftChars="0" w:right="0" w:firstLine="640" w:firstLineChars="200"/>
        <w:textAlignment w:val="auto"/>
        <w:outlineLvl w:val="0"/>
        <w:rPr>
          <w:rFonts w:hint="eastAsia" w:ascii="仿宋_GB2312" w:hAnsi="仿宋_GB2312" w:eastAsia="仿宋_GB2312" w:cs="仿宋_GB2312"/>
          <w:b w:val="0"/>
          <w:bCs w:val="0"/>
          <w:spacing w:val="0"/>
          <w:sz w:val="32"/>
          <w:szCs w:val="32"/>
          <w:u w:val="none" w:color="auto"/>
          <w:lang w:val="en-US" w:eastAsia="zh-CN"/>
        </w:rPr>
      </w:pPr>
      <w:r>
        <w:rPr>
          <w:rFonts w:hint="eastAsia" w:ascii="仿宋_GB2312" w:hAnsi="仿宋_GB2312" w:eastAsia="仿宋_GB2312" w:cs="仿宋_GB2312"/>
          <w:b w:val="0"/>
          <w:bCs w:val="0"/>
          <w:sz w:val="32"/>
          <w:szCs w:val="32"/>
          <w:lang w:val="en-US" w:eastAsia="zh-CN"/>
        </w:rPr>
        <w:t>各位代表，做好2021年财政工作，任务艰巨、责任重大。我们将在市委、市政府的坚强领导下，自觉接受市人大的监督，虚心听取市政协的意见和建议，紧扣市委“1343”工作思路，提振发展信心，克服艰难险阻，确保完成2021年预算任务，奋力推动省域副中心城市建设取得新胜利，以优异的成绩迎接建党100周年！</w:t>
      </w:r>
    </w:p>
    <w:sectPr>
      <w:footerReference r:id="rId4" w:type="default"/>
      <w:pgSz w:w="11906" w:h="16838"/>
      <w:pgMar w:top="1871" w:right="1474" w:bottom="1701" w:left="1587" w:header="851" w:footer="992" w:gutter="0"/>
      <w:pgNumType w:fmt="decimal" w:start="1"/>
      <w:cols w:space="720" w:num="1"/>
      <w:rtlGutter w:val="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t>1</w:t>
                </w:r>
                <w:r>
                  <w:rPr>
                    <w:rFonts w:hint="eastAsia"/>
                    <w:sz w:val="21"/>
                    <w:szCs w:val="21"/>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1"/>
    <w:pPr>
      <w:keepNext/>
      <w:keepLines/>
      <w:spacing w:before="340" w:after="330" w:line="578" w:lineRule="auto"/>
      <w:outlineLvl w:val="0"/>
    </w:pPr>
    <w:rPr>
      <w:rFonts w:eastAsia="宋体"/>
      <w:b/>
      <w:bCs/>
      <w:kern w:val="44"/>
      <w:sz w:val="44"/>
      <w:szCs w:val="44"/>
      <w:lang w:val="en-US" w:eastAsia="zh-CN" w:bidi="ar-SA"/>
    </w:rPr>
  </w:style>
  <w:style w:type="paragraph" w:styleId="3">
    <w:name w:val="heading 3"/>
    <w:basedOn w:val="1"/>
    <w:next w:val="1"/>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5"/>
    <w:basedOn w:val="1"/>
    <w:next w:val="1"/>
    <w:pPr>
      <w:keepNext/>
      <w:keepLines/>
      <w:spacing w:line="376" w:lineRule="auto"/>
      <w:outlineLvl w:val="4"/>
    </w:pPr>
    <w:rPr>
      <w:b/>
      <w:bCs/>
      <w:sz w:val="28"/>
      <w:szCs w:val="28"/>
    </w:rPr>
  </w:style>
  <w:style w:type="character" w:default="1" w:styleId="7">
    <w:name w:val="Default Paragraph Font"/>
    <w:link w:val="8"/>
    <w:semiHidden/>
    <w:rPr>
      <w:szCs w:val="21"/>
    </w:rPr>
  </w:style>
  <w:style w:type="paragraph" w:styleId="5">
    <w:name w:val="footer"/>
    <w:basedOn w:val="1"/>
    <w:pPr>
      <w:tabs>
        <w:tab w:val="center" w:pos="4153"/>
        <w:tab w:val="right" w:pos="8306"/>
      </w:tabs>
      <w:snapToGrid w:val="0"/>
      <w:jc w:val="left"/>
    </w:pPr>
    <w:rPr>
      <w:sz w:val="18"/>
    </w:rPr>
  </w:style>
  <w:style w:type="paragraph" w:styleId="6">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 Char Char Char Char"/>
    <w:basedOn w:val="1"/>
    <w:link w:val="7"/>
    <w:rPr>
      <w:szCs w:val="21"/>
    </w:rPr>
  </w:style>
  <w:style w:type="paragraph" w:customStyle="1" w:styleId="9">
    <w:name w:val="p0"/>
    <w:basedOn w:val="1"/>
    <w:pPr>
      <w:widowControl/>
    </w:pPr>
    <w:rPr>
      <w:kern w:val="0"/>
      <w:szCs w:val="21"/>
    </w:rPr>
  </w:style>
  <w:style w:type="character" w:customStyle="1" w:styleId="10">
    <w:name w:val="page number"/>
    <w:basedOn w:val="7"/>
    <w:rPr/>
  </w:style>
  <w:style w:type="character" w:customStyle="1" w:styleId="11">
    <w:name w:val="标题 1 Char Char"/>
    <w:basedOn w:val="7"/>
    <w:link w:val="2"/>
    <w:semiHidden/>
    <w:rPr>
      <w:rFonts w:eastAsia="宋体"/>
      <w:b/>
      <w:bCs/>
      <w:kern w:val="44"/>
      <w:sz w:val="44"/>
      <w:szCs w:val="44"/>
      <w:lang w:val="en-US" w:eastAsia="zh-CN" w:bidi="ar-SA"/>
    </w:rPr>
  </w:style>
  <w:style w:type="character" w:customStyle="1" w:styleId="12">
    <w:name w:val="NormalCharacte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2021-02-07T11:13:00Z</dcterms:created>
  <dc:creator>W</dc:creator>
  <cp:lastPrinted>2021-02-23T08:11:00Z</cp:lastPrinted>
  <dcterms:modified xsi:type="dcterms:W3CDTF">2021-03-19T12:09:56Z</dcterms:modified>
  <dc:titl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